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65BFEF" w14:textId="5973A66E" w:rsidR="0077767E" w:rsidRPr="008271C4" w:rsidRDefault="0077767E" w:rsidP="0077767E">
      <w:pPr>
        <w:tabs>
          <w:tab w:val="center" w:pos="4536"/>
          <w:tab w:val="right" w:pos="8280"/>
          <w:tab w:val="right" w:pos="9639"/>
        </w:tabs>
        <w:ind w:right="2"/>
        <w:rPr>
          <w:rFonts w:eastAsia="Batang"/>
          <w:b/>
          <w:bCs/>
          <w:sz w:val="22"/>
          <w:szCs w:val="22"/>
          <w:lang w:val="en-GB"/>
        </w:rPr>
      </w:pPr>
      <w:r w:rsidRPr="008271C4">
        <w:rPr>
          <w:rFonts w:eastAsia="Batang"/>
          <w:b/>
          <w:bCs/>
          <w:sz w:val="22"/>
          <w:szCs w:val="22"/>
          <w:lang w:val="en-GB"/>
        </w:rPr>
        <w:t>3GPP TSG RAN WG1 #10</w:t>
      </w:r>
      <w:r w:rsidR="00F20672">
        <w:rPr>
          <w:rFonts w:eastAsia="Batang"/>
          <w:b/>
          <w:bCs/>
          <w:sz w:val="22"/>
          <w:szCs w:val="22"/>
          <w:lang w:val="en-GB"/>
        </w:rPr>
        <w:t>4</w:t>
      </w:r>
      <w:r w:rsidR="00B306E4">
        <w:rPr>
          <w:rFonts w:asciiTheme="minorEastAsia" w:eastAsiaTheme="minorEastAsia" w:hAnsiTheme="minorEastAsia" w:hint="eastAsia"/>
          <w:b/>
          <w:bCs/>
          <w:sz w:val="22"/>
          <w:szCs w:val="22"/>
          <w:lang w:val="en-GB" w:eastAsia="zh-CN"/>
        </w:rPr>
        <w:t>b</w:t>
      </w:r>
      <w:r w:rsidRPr="008271C4">
        <w:rPr>
          <w:rFonts w:eastAsia="Batang"/>
          <w:b/>
          <w:bCs/>
          <w:sz w:val="22"/>
          <w:szCs w:val="22"/>
          <w:lang w:val="en-GB"/>
        </w:rPr>
        <w:t xml:space="preserve">-e       </w:t>
      </w:r>
      <w:r w:rsidR="00B64A05">
        <w:rPr>
          <w:rFonts w:eastAsia="Batang"/>
          <w:b/>
          <w:bCs/>
          <w:sz w:val="22"/>
          <w:szCs w:val="22"/>
          <w:lang w:val="en-GB"/>
        </w:rPr>
        <w:t xml:space="preserve">                       </w:t>
      </w:r>
      <w:r w:rsidRPr="008271C4">
        <w:rPr>
          <w:rFonts w:eastAsia="Batang"/>
          <w:b/>
          <w:bCs/>
          <w:sz w:val="22"/>
          <w:szCs w:val="22"/>
          <w:lang w:val="en-GB"/>
        </w:rPr>
        <w:t xml:space="preserve">                                                   </w:t>
      </w:r>
      <w:r w:rsidRPr="008271C4">
        <w:rPr>
          <w:rFonts w:eastAsia="Batang"/>
          <w:b/>
          <w:bCs/>
          <w:sz w:val="22"/>
          <w:szCs w:val="22"/>
          <w:lang w:val="en-GB"/>
        </w:rPr>
        <w:tab/>
        <w:t xml:space="preserve">    </w:t>
      </w:r>
      <w:r w:rsidR="00B64A05">
        <w:rPr>
          <w:rFonts w:eastAsia="Batang"/>
          <w:b/>
          <w:bCs/>
          <w:sz w:val="22"/>
          <w:szCs w:val="22"/>
          <w:lang w:val="en-GB"/>
        </w:rPr>
        <w:t xml:space="preserve">     </w:t>
      </w:r>
      <w:r w:rsidR="00B306E4" w:rsidRPr="00B306E4">
        <w:rPr>
          <w:rFonts w:eastAsia="Batang"/>
          <w:b/>
          <w:bCs/>
          <w:sz w:val="22"/>
          <w:szCs w:val="22"/>
          <w:lang w:val="en-GB"/>
        </w:rPr>
        <w:t>R1-2102367</w:t>
      </w:r>
    </w:p>
    <w:p w14:paraId="298106EC" w14:textId="0F4C570D" w:rsidR="0077767E" w:rsidRPr="008271C4" w:rsidRDefault="00B306E4" w:rsidP="0077767E">
      <w:pPr>
        <w:tabs>
          <w:tab w:val="center" w:pos="4536"/>
          <w:tab w:val="right" w:pos="9072"/>
        </w:tabs>
        <w:rPr>
          <w:rFonts w:eastAsia="MS Mincho"/>
          <w:b/>
          <w:bCs/>
          <w:sz w:val="22"/>
          <w:szCs w:val="22"/>
          <w:lang w:val="en-GB" w:eastAsia="ja-JP"/>
        </w:rPr>
      </w:pPr>
      <w:r w:rsidRPr="0016449D">
        <w:rPr>
          <w:rFonts w:eastAsia="Batang"/>
          <w:b/>
          <w:bCs/>
          <w:sz w:val="22"/>
          <w:szCs w:val="22"/>
          <w:lang w:val="en-GB"/>
        </w:rPr>
        <w:t>e-Meeting, April 12</w:t>
      </w:r>
      <w:r w:rsidRPr="0016449D">
        <w:rPr>
          <w:rFonts w:eastAsia="Batang"/>
          <w:b/>
          <w:bCs/>
          <w:sz w:val="22"/>
          <w:szCs w:val="22"/>
          <w:vertAlign w:val="superscript"/>
          <w:lang w:val="en-GB"/>
        </w:rPr>
        <w:t>th</w:t>
      </w:r>
      <w:r>
        <w:rPr>
          <w:rFonts w:eastAsia="Batang"/>
          <w:b/>
          <w:bCs/>
          <w:sz w:val="22"/>
          <w:szCs w:val="22"/>
          <w:lang w:val="en-GB"/>
        </w:rPr>
        <w:t xml:space="preserve"> </w:t>
      </w:r>
      <w:r w:rsidRPr="0016449D">
        <w:rPr>
          <w:rFonts w:eastAsia="Batang"/>
          <w:b/>
          <w:bCs/>
          <w:sz w:val="22"/>
          <w:szCs w:val="22"/>
          <w:lang w:val="en-GB"/>
        </w:rPr>
        <w:t>– 20</w:t>
      </w:r>
      <w:r w:rsidRPr="0016449D">
        <w:rPr>
          <w:rFonts w:eastAsia="Batang"/>
          <w:b/>
          <w:bCs/>
          <w:sz w:val="22"/>
          <w:szCs w:val="22"/>
          <w:vertAlign w:val="superscript"/>
          <w:lang w:val="en-GB"/>
        </w:rPr>
        <w:t>th</w:t>
      </w:r>
      <w:r w:rsidRPr="0016449D">
        <w:rPr>
          <w:rFonts w:eastAsia="Batang"/>
          <w:b/>
          <w:bCs/>
          <w:sz w:val="22"/>
          <w:szCs w:val="22"/>
          <w:lang w:val="en-GB"/>
        </w:rPr>
        <w:t>, 2021</w:t>
      </w:r>
    </w:p>
    <w:p w14:paraId="73412AB8" w14:textId="77777777" w:rsidR="00BD2C5D" w:rsidRPr="0077767E" w:rsidRDefault="00BD2C5D" w:rsidP="000F4C20">
      <w:pPr>
        <w:tabs>
          <w:tab w:val="left" w:pos="1800"/>
          <w:tab w:val="right" w:pos="9072"/>
        </w:tabs>
        <w:ind w:left="1800" w:hanging="1800"/>
        <w:rPr>
          <w:rFonts w:eastAsia="宋体"/>
          <w:sz w:val="24"/>
          <w:lang w:val="en-GB" w:eastAsia="zh-CN"/>
        </w:rPr>
      </w:pPr>
    </w:p>
    <w:p w14:paraId="2610DC04" w14:textId="77777777"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Source:</w:t>
      </w:r>
      <w:r w:rsidRPr="006A0797">
        <w:rPr>
          <w:rFonts w:ascii="Times New Roman" w:hAnsi="Times New Roman"/>
          <w:sz w:val="22"/>
          <w:szCs w:val="22"/>
        </w:rPr>
        <w:tab/>
      </w:r>
      <w:r w:rsidR="00FB142D" w:rsidRPr="006A0797">
        <w:rPr>
          <w:rFonts w:ascii="Times New Roman" w:hAnsi="Times New Roman"/>
          <w:sz w:val="22"/>
          <w:szCs w:val="22"/>
        </w:rPr>
        <w:t>OPPO</w:t>
      </w:r>
    </w:p>
    <w:p w14:paraId="6FD55300" w14:textId="312A90DA"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Title:</w:t>
      </w:r>
      <w:r w:rsidRPr="006A0797">
        <w:rPr>
          <w:rFonts w:ascii="Times New Roman" w:hAnsi="Times New Roman"/>
          <w:sz w:val="22"/>
          <w:szCs w:val="22"/>
        </w:rPr>
        <w:tab/>
      </w:r>
      <w:r w:rsidR="00B306E4" w:rsidRPr="00B306E4">
        <w:rPr>
          <w:rFonts w:ascii="Times New Roman" w:hAnsi="Times New Roman"/>
          <w:sz w:val="22"/>
          <w:szCs w:val="22"/>
        </w:rPr>
        <w:t>Discussion on the remaining issues of HARQ enhancements</w:t>
      </w:r>
    </w:p>
    <w:p w14:paraId="65DE2720" w14:textId="4CA2A5EC"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Agenda Item:</w:t>
      </w:r>
      <w:r w:rsidRPr="006A0797">
        <w:rPr>
          <w:rFonts w:ascii="Times New Roman" w:hAnsi="Times New Roman"/>
          <w:sz w:val="22"/>
          <w:szCs w:val="22"/>
        </w:rPr>
        <w:tab/>
      </w:r>
      <w:r w:rsidR="008609AC" w:rsidRPr="001B6F9B">
        <w:rPr>
          <w:rFonts w:ascii="Times New Roman" w:hAnsi="Times New Roman"/>
          <w:sz w:val="22"/>
          <w:szCs w:val="22"/>
        </w:rPr>
        <w:t>7</w:t>
      </w:r>
      <w:r w:rsidR="0081319E" w:rsidRPr="001B6F9B">
        <w:rPr>
          <w:rFonts w:ascii="Times New Roman" w:hAnsi="Times New Roman"/>
          <w:sz w:val="22"/>
          <w:szCs w:val="22"/>
        </w:rPr>
        <w:t>.</w:t>
      </w:r>
      <w:r w:rsidR="0081593C" w:rsidRPr="001B6F9B">
        <w:rPr>
          <w:rFonts w:ascii="Times New Roman" w:hAnsi="Times New Roman"/>
          <w:sz w:val="22"/>
          <w:szCs w:val="22"/>
        </w:rPr>
        <w:t>2</w:t>
      </w:r>
      <w:r w:rsidR="00FD64DB" w:rsidRPr="001B6F9B">
        <w:rPr>
          <w:rFonts w:ascii="Times New Roman" w:hAnsi="Times New Roman"/>
          <w:sz w:val="22"/>
          <w:szCs w:val="22"/>
        </w:rPr>
        <w:t>.</w:t>
      </w:r>
      <w:r w:rsidR="0081593C" w:rsidRPr="001B6F9B">
        <w:rPr>
          <w:rFonts w:ascii="Times New Roman" w:hAnsi="Times New Roman"/>
          <w:sz w:val="22"/>
          <w:szCs w:val="22"/>
        </w:rPr>
        <w:t>2</w:t>
      </w:r>
    </w:p>
    <w:p w14:paraId="168FE7D8" w14:textId="77777777"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7A968533" w14:textId="5E4B59DD" w:rsidR="003B55FE" w:rsidRDefault="003B55FE" w:rsidP="000E7D44">
      <w:pPr>
        <w:pStyle w:val="a1"/>
        <w:rPr>
          <w:rFonts w:eastAsia="宋体"/>
          <w:lang w:val="en-GB" w:eastAsia="zh-CN"/>
        </w:rPr>
      </w:pPr>
      <w:r>
        <w:rPr>
          <w:rFonts w:eastAsia="宋体"/>
          <w:lang w:val="en-GB" w:eastAsia="zh-CN"/>
        </w:rPr>
        <w:t>In RAN</w:t>
      </w:r>
      <w:r>
        <w:rPr>
          <w:rFonts w:eastAsia="宋体" w:hint="eastAsia"/>
          <w:lang w:val="en-GB" w:eastAsia="zh-CN"/>
        </w:rPr>
        <w:t>1</w:t>
      </w:r>
      <w:r>
        <w:rPr>
          <w:rFonts w:eastAsia="宋体"/>
          <w:lang w:val="en-GB" w:eastAsia="zh-CN"/>
        </w:rPr>
        <w:t xml:space="preserve"> #104e, the following conclusion</w:t>
      </w:r>
      <w:r w:rsidR="00AD6A5B">
        <w:rPr>
          <w:rFonts w:eastAsia="宋体"/>
          <w:lang w:val="en-GB" w:eastAsia="zh-CN"/>
        </w:rPr>
        <w:t>s</w:t>
      </w:r>
      <w:r>
        <w:rPr>
          <w:rFonts w:eastAsia="宋体"/>
          <w:lang w:val="en-GB" w:eastAsia="zh-CN"/>
        </w:rPr>
        <w:t xml:space="preserve"> was made for Type-3 HARQ-ACK codebook</w:t>
      </w:r>
      <w:r w:rsidR="00AD6A5B">
        <w:rPr>
          <w:rFonts w:eastAsia="宋体"/>
          <w:lang w:val="en-GB" w:eastAsia="zh-CN"/>
        </w:rPr>
        <w:t>:</w:t>
      </w:r>
    </w:p>
    <w:p w14:paraId="6A98CD03" w14:textId="77777777" w:rsidR="00AD6A5B" w:rsidRPr="0008426F" w:rsidRDefault="00AD6A5B" w:rsidP="00AD6A5B">
      <w:pPr>
        <w:rPr>
          <w:u w:val="single"/>
          <w:lang w:eastAsia="x-none"/>
        </w:rPr>
      </w:pPr>
      <w:r w:rsidRPr="0008426F">
        <w:rPr>
          <w:u w:val="single"/>
          <w:lang w:eastAsia="x-none"/>
        </w:rPr>
        <w:t>Conclusion:</w:t>
      </w:r>
    </w:p>
    <w:p w14:paraId="02FDD119" w14:textId="58ADC7AF" w:rsidR="00AD6A5B" w:rsidRDefault="00AD6A5B" w:rsidP="00AD6A5B">
      <w:pPr>
        <w:rPr>
          <w:lang w:eastAsia="x-none"/>
        </w:rPr>
      </w:pPr>
      <w:r w:rsidRPr="0008426F">
        <w:rPr>
          <w:lang w:eastAsia="x-none"/>
        </w:rPr>
        <w:t>UE is not expected to be configured with Type-3 HARQ-ACK codebook report when there is only one PUCCH resource set configured for HARQ-ACK transmission. No specification impact</w:t>
      </w:r>
      <w:r w:rsidR="00685919">
        <w:rPr>
          <w:lang w:eastAsia="x-none"/>
        </w:rPr>
        <w:t>.</w:t>
      </w:r>
    </w:p>
    <w:p w14:paraId="5FCD85F4" w14:textId="77777777" w:rsidR="00AD6A5B" w:rsidRDefault="00AD6A5B" w:rsidP="003B55FE">
      <w:pPr>
        <w:rPr>
          <w:u w:val="single"/>
          <w:lang w:eastAsia="x-none"/>
        </w:rPr>
      </w:pPr>
    </w:p>
    <w:p w14:paraId="3BA5C0BE" w14:textId="6AA890F2" w:rsidR="003B55FE" w:rsidRPr="007E2597" w:rsidRDefault="003B55FE" w:rsidP="003B55FE">
      <w:pPr>
        <w:rPr>
          <w:u w:val="single"/>
          <w:lang w:eastAsia="x-none"/>
        </w:rPr>
      </w:pPr>
      <w:r w:rsidRPr="007E2597">
        <w:rPr>
          <w:u w:val="single"/>
          <w:lang w:eastAsia="x-none"/>
        </w:rPr>
        <w:t>Conclusion:</w:t>
      </w:r>
    </w:p>
    <w:p w14:paraId="60E008AC" w14:textId="77777777" w:rsidR="003B55FE" w:rsidRDefault="003B55FE" w:rsidP="003B55FE">
      <w:pPr>
        <w:rPr>
          <w:lang w:eastAsia="x-none"/>
        </w:rPr>
      </w:pPr>
      <w:r>
        <w:rPr>
          <w:lang w:eastAsia="x-none"/>
        </w:rPr>
        <w:t xml:space="preserve">There is no need for a correction to address the following FFS point from agreed Proposal 2 in R1-2001268 (RAN1#100e) for Type-3 HARQ-ACK codebook without NDI reporting: </w:t>
      </w:r>
    </w:p>
    <w:p w14:paraId="5244FCDE" w14:textId="0DB98B8C" w:rsidR="003B55FE" w:rsidRDefault="003B55FE" w:rsidP="003B55FE">
      <w:pPr>
        <w:pStyle w:val="a1"/>
        <w:rPr>
          <w:rFonts w:eastAsia="宋体"/>
          <w:lang w:val="en-GB" w:eastAsia="zh-CN"/>
        </w:rPr>
      </w:pPr>
      <w:r>
        <w:rPr>
          <w:lang w:eastAsia="x-none"/>
        </w:rPr>
        <w:t>FFS: cases where the UE has not yet obtained HARQ-ACK information for a TB corresponding to a scheduled PDSCH reception.</w:t>
      </w:r>
    </w:p>
    <w:p w14:paraId="04D3D6FD" w14:textId="3BA35003" w:rsidR="000E7D44" w:rsidRDefault="000E7D44" w:rsidP="000E7D44">
      <w:pPr>
        <w:pStyle w:val="a1"/>
        <w:rPr>
          <w:rFonts w:eastAsia="宋体"/>
          <w:lang w:eastAsia="zh-CN"/>
        </w:rPr>
      </w:pPr>
      <w:r>
        <w:rPr>
          <w:rFonts w:eastAsia="宋体"/>
          <w:lang w:val="en-GB" w:eastAsia="zh-CN"/>
        </w:rPr>
        <w:t>I</w:t>
      </w:r>
      <w:r>
        <w:rPr>
          <w:rFonts w:eastAsia="宋体" w:hint="eastAsia"/>
          <w:lang w:val="en-GB" w:eastAsia="zh-CN"/>
        </w:rPr>
        <w:t xml:space="preserve">n </w:t>
      </w:r>
      <w:r>
        <w:rPr>
          <w:rFonts w:eastAsia="宋体"/>
          <w:lang w:val="en-GB" w:eastAsia="zh-CN"/>
        </w:rPr>
        <w:t xml:space="preserve">this contribution, we </w:t>
      </w:r>
      <w:r>
        <w:rPr>
          <w:rFonts w:eastAsia="宋体"/>
          <w:lang w:eastAsia="zh-CN"/>
        </w:rPr>
        <w:t>discuss</w:t>
      </w:r>
      <w:r w:rsidR="003B55FE">
        <w:rPr>
          <w:rFonts w:eastAsia="宋体"/>
          <w:lang w:eastAsia="zh-CN"/>
        </w:rPr>
        <w:t xml:space="preserve"> the</w:t>
      </w:r>
      <w:r w:rsidR="003B55FE" w:rsidRPr="003B55FE">
        <w:rPr>
          <w:rFonts w:eastAsia="宋体"/>
          <w:lang w:eastAsia="zh-CN"/>
        </w:rPr>
        <w:t xml:space="preserve"> remaining issue of </w:t>
      </w:r>
      <w:r w:rsidR="003B55FE">
        <w:rPr>
          <w:rFonts w:eastAsia="宋体"/>
          <w:lang w:eastAsia="zh-CN"/>
        </w:rPr>
        <w:t xml:space="preserve">NR-U </w:t>
      </w:r>
      <w:r w:rsidR="003B55FE" w:rsidRPr="003B55FE">
        <w:rPr>
          <w:rFonts w:eastAsia="宋体"/>
          <w:lang w:eastAsia="zh-CN"/>
        </w:rPr>
        <w:t>HARQ enhancements</w:t>
      </w:r>
      <w:r w:rsidR="006513AA" w:rsidRPr="003B55FE">
        <w:rPr>
          <w:rFonts w:eastAsia="宋体"/>
          <w:lang w:eastAsia="zh-CN"/>
        </w:rPr>
        <w:t>.</w:t>
      </w:r>
    </w:p>
    <w:p w14:paraId="040D4828" w14:textId="3ABB8D02" w:rsidR="006706ED" w:rsidRPr="006A0797" w:rsidRDefault="003F25A5" w:rsidP="00771739">
      <w:pPr>
        <w:pStyle w:val="1"/>
        <w:keepNext w:val="0"/>
        <w:spacing w:after="120"/>
        <w:rPr>
          <w:rFonts w:ascii="Times New Roman" w:eastAsia="宋体" w:hAnsi="Times New Roman" w:cs="Times New Roman"/>
          <w:lang w:eastAsia="zh-CN"/>
        </w:rPr>
      </w:pPr>
      <w:r w:rsidRPr="003F25A5">
        <w:rPr>
          <w:rFonts w:ascii="Times New Roman" w:eastAsia="宋体" w:hAnsi="Times New Roman" w:cs="Times New Roman"/>
          <w:lang w:eastAsia="zh-CN"/>
        </w:rPr>
        <w:t>Discussion</w:t>
      </w:r>
    </w:p>
    <w:p w14:paraId="69E28DC5" w14:textId="25CE3116" w:rsidR="003B55FE" w:rsidRPr="00495BF3" w:rsidRDefault="006513AA" w:rsidP="00495BF3">
      <w:pPr>
        <w:pStyle w:val="a1"/>
        <w:rPr>
          <w:rFonts w:eastAsiaTheme="minorEastAsia"/>
          <w:highlight w:val="yellow"/>
          <w:lang w:eastAsia="zh-CN"/>
        </w:rPr>
      </w:pPr>
      <w:r w:rsidRPr="00C93D20">
        <w:rPr>
          <w:rFonts w:eastAsia="宋体"/>
          <w:lang w:eastAsia="zh-CN"/>
        </w:rPr>
        <w:t>Based on the current description in TS 38.</w:t>
      </w:r>
      <w:r w:rsidRPr="00C17650">
        <w:rPr>
          <w:rFonts w:eastAsia="宋体"/>
          <w:lang w:val="en-GB" w:eastAsia="zh-CN"/>
        </w:rPr>
        <w:t xml:space="preserve">213 (section </w:t>
      </w:r>
      <w:r>
        <w:rPr>
          <w:rFonts w:eastAsia="宋体"/>
          <w:lang w:val="en-GB" w:eastAsia="zh-CN"/>
        </w:rPr>
        <w:t>9.1.4</w:t>
      </w:r>
      <w:r w:rsidRPr="00C93D20">
        <w:rPr>
          <w:rFonts w:eastAsia="宋体"/>
          <w:lang w:val="en-GB" w:eastAsia="zh-CN"/>
        </w:rPr>
        <w:t>)</w:t>
      </w:r>
      <w:r>
        <w:rPr>
          <w:rFonts w:eastAsia="宋体"/>
          <w:lang w:val="en-GB" w:eastAsia="zh-CN"/>
        </w:rPr>
        <w:t>,</w:t>
      </w:r>
      <w:r w:rsidR="009508C7">
        <w:rPr>
          <w:rFonts w:eastAsia="宋体"/>
          <w:lang w:val="en-GB" w:eastAsia="zh-CN"/>
        </w:rPr>
        <w:t xml:space="preserve"> for a given HARQ process,</w:t>
      </w:r>
      <w:r>
        <w:rPr>
          <w:rFonts w:eastAsia="宋体"/>
          <w:lang w:val="en-GB" w:eastAsia="zh-CN"/>
        </w:rPr>
        <w:t xml:space="preserve"> </w:t>
      </w:r>
      <w:r w:rsidR="004A3FED">
        <w:rPr>
          <w:rFonts w:eastAsia="宋体"/>
          <w:lang w:val="en-GB" w:eastAsia="zh-CN"/>
        </w:rPr>
        <w:t xml:space="preserve">the index of </w:t>
      </w:r>
      <w:r w:rsidR="009508C7">
        <w:rPr>
          <w:noProof/>
          <w:position w:val="-12"/>
        </w:rPr>
        <w:drawing>
          <wp:inline distT="0" distB="0" distL="0" distR="0" wp14:anchorId="02A1981B" wp14:editId="5F768D6D">
            <wp:extent cx="313055" cy="2527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3055" cy="252730"/>
                    </a:xfrm>
                    <a:prstGeom prst="rect">
                      <a:avLst/>
                    </a:prstGeom>
                    <a:noFill/>
                    <a:ln>
                      <a:noFill/>
                    </a:ln>
                  </pic:spPr>
                </pic:pic>
              </a:graphicData>
            </a:graphic>
          </wp:inline>
        </w:drawing>
      </w:r>
      <w:r w:rsidR="009508C7">
        <w:rPr>
          <w:rFonts w:eastAsia="宋体"/>
          <w:lang w:val="en-GB" w:eastAsia="zh-CN"/>
        </w:rPr>
        <w:t xml:space="preserve">increase if the HARQ-ACK information for the given HARQ process has been reported or obtained; otherwise, the index of </w:t>
      </w:r>
      <w:r w:rsidR="009508C7">
        <w:rPr>
          <w:noProof/>
          <w:position w:val="-12"/>
        </w:rPr>
        <w:drawing>
          <wp:inline distT="0" distB="0" distL="0" distR="0" wp14:anchorId="1E2C839C" wp14:editId="2CC1AB39">
            <wp:extent cx="313055" cy="2527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3055" cy="252730"/>
                    </a:xfrm>
                    <a:prstGeom prst="rect">
                      <a:avLst/>
                    </a:prstGeom>
                    <a:noFill/>
                    <a:ln>
                      <a:noFill/>
                    </a:ln>
                  </pic:spPr>
                </pic:pic>
              </a:graphicData>
            </a:graphic>
          </wp:inline>
        </w:drawing>
      </w:r>
      <w:r w:rsidR="009508C7">
        <w:rPr>
          <w:rFonts w:eastAsia="宋体"/>
          <w:lang w:eastAsia="zh-CN"/>
        </w:rPr>
        <w:t xml:space="preserve"> will not increase. </w:t>
      </w:r>
    </w:p>
    <w:tbl>
      <w:tblPr>
        <w:tblStyle w:val="af4"/>
        <w:tblW w:w="0" w:type="auto"/>
        <w:tblLook w:val="04A0" w:firstRow="1" w:lastRow="0" w:firstColumn="1" w:lastColumn="0" w:noHBand="0" w:noVBand="1"/>
      </w:tblPr>
      <w:tblGrid>
        <w:gridCol w:w="9062"/>
      </w:tblGrid>
      <w:tr w:rsidR="004A3FED" w14:paraId="10164CE7" w14:textId="77777777" w:rsidTr="004A3FED">
        <w:tc>
          <w:tcPr>
            <w:tcW w:w="9062" w:type="dxa"/>
          </w:tcPr>
          <w:p w14:paraId="3619604B" w14:textId="77777777" w:rsidR="00A65D23" w:rsidRPr="00ED1D91" w:rsidRDefault="00A65D23" w:rsidP="00A65D23">
            <w:pPr>
              <w:rPr>
                <w:lang w:eastAsia="zh-CN"/>
              </w:rPr>
            </w:pPr>
            <w:r w:rsidRPr="00B916EC">
              <w:rPr>
                <w:rFonts w:hint="eastAsia"/>
                <w:lang w:eastAsia="zh-CN"/>
              </w:rPr>
              <w:t xml:space="preserve">Set </w:t>
            </w:r>
            <m:oMath>
              <m:r>
                <w:rPr>
                  <w:rFonts w:ascii="Cambria Math" w:hAnsi="Cambria Math"/>
                </w:rPr>
                <m:t>j=0</m:t>
              </m:r>
            </m:oMath>
          </w:p>
          <w:p w14:paraId="068FEFD2" w14:textId="77777777" w:rsidR="00A65D23" w:rsidRDefault="00A65D23" w:rsidP="00A65D23">
            <w:pPr>
              <w:pStyle w:val="B1"/>
            </w:pPr>
            <w:r w:rsidRPr="00B916EC">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5AF00535" w14:textId="77777777" w:rsidR="00A65D23" w:rsidRDefault="00A65D23" w:rsidP="00A65D23">
            <w:pPr>
              <w:pStyle w:val="B2"/>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20FA1C38" w14:textId="7DCEFCDD" w:rsidR="00A65D23" w:rsidRPr="00A65D23" w:rsidRDefault="00A65D23" w:rsidP="004A3FED">
            <w:pPr>
              <w:spacing w:after="180"/>
              <w:ind w:left="1702" w:hanging="284"/>
              <w:rPr>
                <w:rFonts w:eastAsia="宋体"/>
                <w:szCs w:val="20"/>
                <w:lang w:val="en-GB" w:eastAsia="zh-CN"/>
              </w:rPr>
            </w:pPr>
            <w:r>
              <w:rPr>
                <w:rFonts w:eastAsia="宋体"/>
                <w:szCs w:val="20"/>
                <w:lang w:val="en-GB" w:eastAsia="zh-CN"/>
              </w:rPr>
              <w:t>……</w:t>
            </w:r>
          </w:p>
          <w:p w14:paraId="045AAD50" w14:textId="593E026B" w:rsidR="004A3FED" w:rsidRPr="004A3FED" w:rsidRDefault="004A3FED" w:rsidP="004A3FED">
            <w:pPr>
              <w:spacing w:after="180"/>
              <w:ind w:left="1702" w:hanging="284"/>
              <w:rPr>
                <w:rFonts w:eastAsia="宋体"/>
                <w:szCs w:val="20"/>
                <w:lang w:val="en-GB"/>
              </w:rPr>
            </w:pPr>
            <w:r w:rsidRPr="004A3FED">
              <w:rPr>
                <w:rFonts w:eastAsia="宋体"/>
                <w:szCs w:val="20"/>
                <w:lang w:val="en-GB"/>
              </w:rPr>
              <w:t xml:space="preserve">while </w:t>
            </w:r>
            <m:oMath>
              <m:r>
                <w:rPr>
                  <w:rFonts w:ascii="Cambria Math" w:eastAsia="宋体" w:hAnsi="Cambria Math"/>
                  <w:szCs w:val="20"/>
                  <w:lang w:val="en-GB"/>
                </w:rPr>
                <m:t>t&lt;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p>
          <w:p w14:paraId="25B7895F" w14:textId="77777777" w:rsidR="004A3FED" w:rsidRPr="004A3FED" w:rsidRDefault="004A3FED" w:rsidP="004A3FED">
            <w:pPr>
              <w:spacing w:after="180"/>
              <w:ind w:left="1985" w:hanging="284"/>
              <w:rPr>
                <w:rFonts w:eastAsia="宋体"/>
                <w:szCs w:val="20"/>
                <w:lang w:val="en-GB" w:eastAsia="zh-CN"/>
              </w:rPr>
            </w:pPr>
            <w:r w:rsidRPr="004A3FED">
              <w:rPr>
                <w:rFonts w:eastAsia="宋体"/>
                <w:szCs w:val="20"/>
                <w:lang w:val="en-GB"/>
              </w:rPr>
              <w:t xml:space="preserve">if UE has reported HARQ-ACK information for TB </w:t>
            </w:r>
            <m:oMath>
              <m:r>
                <w:rPr>
                  <w:rFonts w:ascii="Cambria Math" w:eastAsia="宋体" w:hAnsi="Cambria Math"/>
                  <w:szCs w:val="20"/>
                  <w:lang w:val="en-GB"/>
                </w:rPr>
                <m:t>t</m:t>
              </m:r>
            </m:oMath>
            <w:r w:rsidRPr="004A3FED">
              <w:rPr>
                <w:rFonts w:eastAsia="宋体"/>
                <w:szCs w:val="20"/>
                <w:lang w:val="en-GB"/>
              </w:rPr>
              <w:t xml:space="preserve"> for HARQ process number </w:t>
            </w:r>
            <m:oMath>
              <m:r>
                <w:rPr>
                  <w:rFonts w:ascii="Cambria Math" w:eastAsia="宋体" w:hAnsi="Cambria Math"/>
                  <w:szCs w:val="20"/>
                  <w:lang w:val="en-GB"/>
                </w:rPr>
                <m:t>h</m:t>
              </m:r>
            </m:oMath>
            <w:r w:rsidRPr="004A3FED">
              <w:rPr>
                <w:rFonts w:eastAsia="宋体"/>
                <w:szCs w:val="20"/>
                <w:lang w:val="en-GB"/>
              </w:rPr>
              <w:t xml:space="preserve"> on serving cell </w:t>
            </w:r>
            <m:oMath>
              <m:r>
                <w:rPr>
                  <w:rFonts w:ascii="Cambria Math" w:eastAsia="宋体" w:hAnsi="Cambria Math"/>
                  <w:szCs w:val="20"/>
                  <w:lang w:val="en-GB"/>
                </w:rPr>
                <m:t>c</m:t>
              </m:r>
            </m:oMath>
            <w:r w:rsidRPr="004A3FED">
              <w:rPr>
                <w:rFonts w:eastAsia="宋体"/>
                <w:szCs w:val="20"/>
                <w:lang w:val="en-GB"/>
              </w:rPr>
              <w:t xml:space="preserve"> and has not subsequently detected a DCI format scheduling a PDSCH reception, or received a SPS PDSCH, with TB </w:t>
            </w:r>
            <m:oMath>
              <m:r>
                <w:rPr>
                  <w:rFonts w:ascii="Cambria Math" w:eastAsia="宋体" w:hAnsi="Cambria Math"/>
                  <w:szCs w:val="20"/>
                  <w:lang w:val="en-GB"/>
                </w:rPr>
                <m:t>t</m:t>
              </m:r>
            </m:oMath>
            <w:r w:rsidRPr="004A3FED">
              <w:rPr>
                <w:rFonts w:eastAsia="宋体"/>
                <w:szCs w:val="20"/>
                <w:lang w:val="en-GB"/>
              </w:rPr>
              <w:t xml:space="preserve"> for HARQ process number </w:t>
            </w:r>
            <m:oMath>
              <m:r>
                <w:rPr>
                  <w:rFonts w:ascii="Cambria Math" w:eastAsia="宋体" w:hAnsi="Cambria Math"/>
                  <w:szCs w:val="20"/>
                  <w:lang w:val="en-GB"/>
                </w:rPr>
                <m:t>h</m:t>
              </m:r>
            </m:oMath>
            <w:r w:rsidRPr="004A3FED">
              <w:rPr>
                <w:rFonts w:eastAsia="宋体"/>
                <w:szCs w:val="20"/>
                <w:lang w:val="en-GB"/>
              </w:rPr>
              <w:t xml:space="preserve"> on serving cell </w:t>
            </w:r>
            <m:oMath>
              <m:r>
                <w:rPr>
                  <w:rFonts w:ascii="Cambria Math" w:eastAsia="宋体" w:hAnsi="Cambria Math"/>
                  <w:szCs w:val="20"/>
                  <w:lang w:val="en-GB"/>
                </w:rPr>
                <m:t>c</m:t>
              </m:r>
            </m:oMath>
          </w:p>
          <w:p w14:paraId="0D1DCD19" w14:textId="256AD990" w:rsidR="004A3FED" w:rsidRPr="004A3FED" w:rsidRDefault="004A3FED" w:rsidP="004A3FED">
            <w:pPr>
              <w:spacing w:after="180"/>
              <w:ind w:left="2268" w:hanging="284"/>
              <w:rPr>
                <w:rFonts w:eastAsia="宋体"/>
                <w:szCs w:val="20"/>
                <w:lang w:val="en-GB"/>
              </w:rPr>
            </w:pPr>
            <w:r w:rsidRPr="004A3FED">
              <w:rPr>
                <w:rFonts w:eastAsia="宋体"/>
                <w:noProof/>
                <w:position w:val="-12"/>
                <w:szCs w:val="20"/>
                <w:lang w:val="en-GB"/>
              </w:rPr>
              <w:drawing>
                <wp:inline distT="0" distB="0" distL="0" distR="0" wp14:anchorId="0E94FA80" wp14:editId="491428B7">
                  <wp:extent cx="313055" cy="23431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3055" cy="234315"/>
                          </a:xfrm>
                          <a:prstGeom prst="rect">
                            <a:avLst/>
                          </a:prstGeom>
                          <a:noFill/>
                          <a:ln>
                            <a:noFill/>
                          </a:ln>
                        </pic:spPr>
                      </pic:pic>
                    </a:graphicData>
                  </a:graphic>
                </wp:inline>
              </w:drawing>
            </w:r>
            <w:r w:rsidRPr="004A3FED">
              <w:rPr>
                <w:rFonts w:eastAsia="宋体"/>
                <w:szCs w:val="20"/>
                <w:lang w:val="en-GB"/>
              </w:rPr>
              <w:t>= NACK</w:t>
            </w:r>
          </w:p>
          <w:p w14:paraId="4B51FDFD" w14:textId="77777777" w:rsidR="004A3FED" w:rsidRPr="004A3FED" w:rsidRDefault="004A3FED" w:rsidP="004A3FED">
            <w:pPr>
              <w:spacing w:after="180"/>
              <w:ind w:left="2268" w:hanging="284"/>
              <w:rPr>
                <w:rFonts w:eastAsia="宋体"/>
                <w:szCs w:val="20"/>
                <w:lang w:val="en-GB"/>
              </w:rPr>
            </w:pPr>
            <m:oMath>
              <m:r>
                <w:rPr>
                  <w:rFonts w:ascii="Cambria Math" w:eastAsia="宋体" w:hAnsi="Cambria Math"/>
                  <w:szCs w:val="20"/>
                  <w:highlight w:val="cyan"/>
                  <w:lang w:val="en-GB"/>
                </w:rPr>
                <m:t>j=j+1</m:t>
              </m:r>
            </m:oMath>
            <w:r w:rsidRPr="004A3FED">
              <w:rPr>
                <w:rFonts w:eastAsia="宋体"/>
                <w:szCs w:val="20"/>
                <w:lang w:val="en-GB"/>
              </w:rPr>
              <w:t xml:space="preserve"> </w:t>
            </w:r>
          </w:p>
          <w:p w14:paraId="2389BECF" w14:textId="77777777" w:rsidR="004A3FED" w:rsidRPr="004A3FED" w:rsidRDefault="004A3FED" w:rsidP="004A3FED">
            <w:pPr>
              <w:spacing w:after="180"/>
              <w:ind w:left="2268" w:hanging="284"/>
              <w:rPr>
                <w:rFonts w:eastAsia="宋体"/>
                <w:szCs w:val="20"/>
                <w:lang w:val="en-GB"/>
              </w:rPr>
            </w:pPr>
            <m:oMath>
              <m:r>
                <w:rPr>
                  <w:rFonts w:ascii="Cambria Math" w:eastAsia="宋体" w:hAnsi="Cambria Math"/>
                  <w:szCs w:val="20"/>
                  <w:lang w:val="en-GB"/>
                </w:rPr>
                <m:t>t=t+1</m:t>
              </m:r>
            </m:oMath>
            <w:r w:rsidRPr="004A3FED">
              <w:rPr>
                <w:rFonts w:eastAsia="宋体"/>
                <w:szCs w:val="20"/>
                <w:lang w:val="en-GB"/>
              </w:rPr>
              <w:t xml:space="preserve"> </w:t>
            </w:r>
          </w:p>
          <w:p w14:paraId="7669D440" w14:textId="77777777" w:rsidR="004A3FED" w:rsidRPr="004A3FED" w:rsidRDefault="004A3FED" w:rsidP="004A3FED">
            <w:pPr>
              <w:spacing w:after="180"/>
              <w:ind w:left="1985" w:hanging="284"/>
              <w:rPr>
                <w:rFonts w:eastAsia="宋体"/>
                <w:szCs w:val="20"/>
                <w:lang w:val="en-GB"/>
              </w:rPr>
            </w:pPr>
            <w:r w:rsidRPr="004A3FED">
              <w:rPr>
                <w:rFonts w:eastAsia="宋体"/>
                <w:szCs w:val="20"/>
                <w:lang w:val="en-GB"/>
              </w:rPr>
              <w:t>end if</w:t>
            </w:r>
          </w:p>
          <w:p w14:paraId="55009F46" w14:textId="77777777" w:rsidR="004A3FED" w:rsidRPr="004A3FED" w:rsidRDefault="004A3FED" w:rsidP="004A3FED">
            <w:pPr>
              <w:spacing w:after="180"/>
              <w:ind w:left="1985" w:hanging="284"/>
              <w:rPr>
                <w:rFonts w:eastAsia="宋体"/>
                <w:szCs w:val="20"/>
                <w:lang w:val="en-GB"/>
              </w:rPr>
            </w:pPr>
            <w:r w:rsidRPr="004A3FED">
              <w:rPr>
                <w:rFonts w:eastAsia="宋体"/>
                <w:szCs w:val="20"/>
                <w:lang w:val="en-GB"/>
              </w:rPr>
              <w:t xml:space="preserve">if UE has obtained HARQ-ACK information for TB </w:t>
            </w:r>
            <m:oMath>
              <m:r>
                <w:rPr>
                  <w:rFonts w:ascii="Cambria Math" w:eastAsia="宋体" w:hAnsi="Cambria Math"/>
                  <w:szCs w:val="20"/>
                  <w:lang w:val="en-GB"/>
                </w:rPr>
                <m:t>t</m:t>
              </m:r>
            </m:oMath>
            <w:r w:rsidRPr="004A3FED">
              <w:rPr>
                <w:rFonts w:eastAsia="宋体"/>
                <w:szCs w:val="20"/>
                <w:lang w:val="en-GB"/>
              </w:rPr>
              <w:t xml:space="preserve"> for HARQ process number </w:t>
            </w:r>
            <m:oMath>
              <m:r>
                <w:rPr>
                  <w:rFonts w:ascii="Cambria Math" w:eastAsia="宋体" w:hAnsi="Cambria Math"/>
                  <w:szCs w:val="20"/>
                  <w:lang w:val="en-GB"/>
                </w:rPr>
                <m:t>h</m:t>
              </m:r>
            </m:oMath>
            <w:r w:rsidRPr="004A3FED">
              <w:rPr>
                <w:rFonts w:eastAsia="宋体"/>
                <w:szCs w:val="20"/>
                <w:lang w:val="en-GB"/>
              </w:rPr>
              <w:t xml:space="preserve"> on serving cell </w:t>
            </w:r>
            <m:oMath>
              <m:r>
                <w:rPr>
                  <w:rFonts w:ascii="Cambria Math" w:eastAsia="宋体" w:hAnsi="Cambria Math"/>
                  <w:szCs w:val="20"/>
                  <w:lang w:val="en-GB"/>
                </w:rPr>
                <m:t>c</m:t>
              </m:r>
            </m:oMath>
            <w:r w:rsidRPr="004A3FED">
              <w:rPr>
                <w:rFonts w:eastAsia="宋体"/>
                <w:szCs w:val="20"/>
                <w:lang w:val="en-GB"/>
              </w:rPr>
              <w:t xml:space="preserve"> corresponding to a PDSCH reception and has not reported the HARQ-ACK information corresponding to the PDSCH reception</w:t>
            </w:r>
          </w:p>
          <w:p w14:paraId="13EB1C5F" w14:textId="77777777" w:rsidR="004A3FED" w:rsidRPr="004A3FED" w:rsidRDefault="004A3FED" w:rsidP="004A3FED">
            <w:pPr>
              <w:spacing w:after="180"/>
              <w:ind w:left="2268" w:hanging="284"/>
              <w:rPr>
                <w:rFonts w:eastAsia="等线"/>
                <w:szCs w:val="20"/>
                <w:lang w:val="en-GB"/>
              </w:rPr>
            </w:pPr>
            <w:r w:rsidRPr="004A3FED">
              <w:rPr>
                <w:rFonts w:eastAsia="宋体"/>
                <w:szCs w:val="20"/>
                <w:lang w:val="en-GB"/>
              </w:rPr>
              <w:t xml:space="preserve">if </w:t>
            </w:r>
            <w:r w:rsidRPr="004A3FED">
              <w:rPr>
                <w:rFonts w:eastAsia="宋体"/>
                <w:i/>
                <w:iCs/>
                <w:szCs w:val="20"/>
                <w:lang w:val="en-GB"/>
              </w:rPr>
              <w:t>harq-ACK-SpatialBundlingPUCCH</w:t>
            </w:r>
            <w:r w:rsidRPr="004A3FED">
              <w:rPr>
                <w:rFonts w:eastAsia="宋体"/>
                <w:szCs w:val="20"/>
                <w:lang w:val="en-GB"/>
              </w:rPr>
              <w:t xml:space="preserve"> i</w:t>
            </w:r>
            <w:r w:rsidRPr="004A3FED">
              <w:rPr>
                <w:rFonts w:eastAsia="宋体"/>
                <w:szCs w:val="20"/>
                <w:lang w:val="en-GB" w:eastAsia="zh-CN"/>
              </w:rPr>
              <w:t>s not provided</w:t>
            </w:r>
          </w:p>
          <w:p w14:paraId="3DAC171E" w14:textId="77777777" w:rsidR="004A3FED" w:rsidRPr="004A3FED" w:rsidRDefault="004A3FED" w:rsidP="006D2BDC">
            <w:pPr>
              <w:widowControl w:val="0"/>
              <w:spacing w:after="180"/>
              <w:ind w:left="2268" w:hanging="284"/>
              <w:rPr>
                <w:rFonts w:eastAsia="宋体"/>
                <w:szCs w:val="20"/>
                <w:lang w:val="en-GB"/>
              </w:rPr>
            </w:pPr>
            <w:r w:rsidRPr="004A3FED">
              <w:rPr>
                <w:rFonts w:eastAsia="宋体"/>
                <w:noProof/>
                <w:position w:val="-12"/>
                <w:szCs w:val="20"/>
                <w:lang w:val="en-GB"/>
              </w:rPr>
              <w:lastRenderedPageBreak/>
              <w:drawing>
                <wp:inline distT="0" distB="0" distL="0" distR="0" wp14:anchorId="1D447DC2" wp14:editId="67992C41">
                  <wp:extent cx="304800" cy="238125"/>
                  <wp:effectExtent l="0" t="0" r="0" b="9525"/>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4A3FED">
              <w:rPr>
                <w:rFonts w:eastAsia="宋体"/>
                <w:szCs w:val="20"/>
                <w:lang w:val="en-GB"/>
              </w:rPr>
              <w:t xml:space="preserve">= HARQ-ACK information bit for TB </w:t>
            </w:r>
            <m:oMath>
              <m:r>
                <w:rPr>
                  <w:rFonts w:ascii="Cambria Math" w:eastAsia="宋体" w:hAnsi="Cambria Math"/>
                  <w:szCs w:val="20"/>
                  <w:lang w:val="en-GB"/>
                </w:rPr>
                <m:t>t</m:t>
              </m:r>
            </m:oMath>
            <w:r w:rsidRPr="004A3FED">
              <w:rPr>
                <w:rFonts w:eastAsia="宋体"/>
                <w:szCs w:val="20"/>
                <w:lang w:val="en-GB"/>
              </w:rPr>
              <w:t xml:space="preserve"> for HARQ process </w:t>
            </w:r>
            <m:oMath>
              <m:r>
                <w:rPr>
                  <w:rFonts w:ascii="Cambria Math" w:eastAsia="宋体" w:hAnsi="Cambria Math"/>
                  <w:szCs w:val="20"/>
                  <w:lang w:val="en-GB"/>
                </w:rPr>
                <m:t>h</m:t>
              </m:r>
            </m:oMath>
            <w:r w:rsidRPr="004A3FED">
              <w:rPr>
                <w:rFonts w:eastAsia="宋体"/>
                <w:szCs w:val="20"/>
                <w:lang w:val="en-GB"/>
              </w:rPr>
              <w:t xml:space="preserve"> of serving cell </w:t>
            </w:r>
            <m:oMath>
              <m:r>
                <w:rPr>
                  <w:rFonts w:ascii="Cambria Math" w:eastAsia="宋体" w:hAnsi="Cambria Math"/>
                  <w:szCs w:val="20"/>
                  <w:lang w:val="en-GB"/>
                </w:rPr>
                <m:t>c</m:t>
              </m:r>
            </m:oMath>
          </w:p>
          <w:p w14:paraId="0DFFB2FE" w14:textId="77777777" w:rsidR="004A3FED" w:rsidRPr="004A3FED" w:rsidRDefault="004A3FED" w:rsidP="006D2BDC">
            <w:pPr>
              <w:widowControl w:val="0"/>
              <w:spacing w:after="180"/>
              <w:ind w:left="2268" w:hanging="284"/>
              <w:rPr>
                <w:rFonts w:eastAsia="等线"/>
                <w:szCs w:val="20"/>
                <w:lang w:val="en-GB" w:eastAsia="zh-CN"/>
              </w:rPr>
            </w:pPr>
            <w:r w:rsidRPr="004A3FED">
              <w:rPr>
                <w:rFonts w:eastAsia="宋体"/>
                <w:szCs w:val="20"/>
                <w:lang w:val="en-GB" w:eastAsia="zh-CN"/>
              </w:rPr>
              <w:t>e</w:t>
            </w:r>
            <w:r w:rsidRPr="004A3FED">
              <w:rPr>
                <w:rFonts w:eastAsia="宋体" w:hint="eastAsia"/>
                <w:szCs w:val="20"/>
                <w:lang w:val="en-GB" w:eastAsia="zh-CN"/>
              </w:rPr>
              <w:t>lse</w:t>
            </w:r>
          </w:p>
          <w:p w14:paraId="25826CA1" w14:textId="77777777" w:rsidR="004A3FED" w:rsidRPr="004A3FED" w:rsidRDefault="004A3FED" w:rsidP="006D2BDC">
            <w:pPr>
              <w:widowControl w:val="0"/>
              <w:spacing w:after="180"/>
              <w:ind w:left="2268" w:hanging="284"/>
              <w:rPr>
                <w:rFonts w:eastAsia="等线"/>
                <w:szCs w:val="20"/>
                <w:lang w:val="en-GB"/>
              </w:rPr>
            </w:pPr>
            <w:r w:rsidRPr="004A3FED">
              <w:rPr>
                <w:rFonts w:eastAsia="宋体"/>
                <w:noProof/>
                <w:position w:val="-12"/>
                <w:szCs w:val="20"/>
                <w:lang w:val="en-GB"/>
              </w:rPr>
              <w:drawing>
                <wp:inline distT="0" distB="0" distL="0" distR="0" wp14:anchorId="7A439CF7" wp14:editId="0EE9AA64">
                  <wp:extent cx="304800" cy="238125"/>
                  <wp:effectExtent l="0" t="0" r="0" b="9525"/>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4A3FED">
              <w:rPr>
                <w:rFonts w:eastAsia="等线"/>
                <w:szCs w:val="20"/>
                <w:lang w:val="en-GB"/>
              </w:rPr>
              <w:t xml:space="preserve">= binary AND operation of the HARQ-ACK information bits corresponding to first and second transport blocks for HARQ process </w:t>
            </w:r>
            <m:oMath>
              <m:r>
                <w:rPr>
                  <w:rFonts w:ascii="Cambria Math" w:eastAsia="等线" w:hAnsi="Cambria Math"/>
                  <w:szCs w:val="20"/>
                  <w:lang w:val="en-GB"/>
                </w:rPr>
                <m:t>h</m:t>
              </m:r>
            </m:oMath>
            <w:r w:rsidRPr="004A3FED">
              <w:rPr>
                <w:rFonts w:eastAsia="等线"/>
                <w:szCs w:val="20"/>
                <w:lang w:val="en-GB"/>
              </w:rPr>
              <w:t xml:space="preserve"> of serving cell </w:t>
            </w:r>
            <m:oMath>
              <m:r>
                <w:rPr>
                  <w:rFonts w:ascii="Cambria Math" w:eastAsia="等线" w:hAnsi="Cambria Math"/>
                  <w:szCs w:val="20"/>
                  <w:lang w:val="en-GB"/>
                </w:rPr>
                <m:t>c</m:t>
              </m:r>
            </m:oMath>
            <w:r w:rsidRPr="004A3FED">
              <w:rPr>
                <w:rFonts w:eastAsia="等线"/>
                <w:szCs w:val="20"/>
                <w:lang w:val="en-GB"/>
              </w:rPr>
              <w:t>. If the UE receives one transport block, the UE assumes ACK for the second transport block</w:t>
            </w:r>
          </w:p>
          <w:p w14:paraId="178E125D" w14:textId="77777777" w:rsidR="004A3FED" w:rsidRPr="004A3FED" w:rsidRDefault="004A3FED" w:rsidP="006D2BDC">
            <w:pPr>
              <w:widowControl w:val="0"/>
              <w:spacing w:after="180"/>
              <w:ind w:left="2268" w:hanging="284"/>
              <w:rPr>
                <w:rFonts w:eastAsia="等线"/>
                <w:szCs w:val="20"/>
                <w:lang w:val="en-GB" w:eastAsia="zh-CN"/>
              </w:rPr>
            </w:pPr>
            <w:r w:rsidRPr="004A3FED">
              <w:rPr>
                <w:rFonts w:eastAsia="等线"/>
                <w:szCs w:val="20"/>
                <w:lang w:val="en-GB" w:eastAsia="zh-CN"/>
              </w:rPr>
              <w:t>e</w:t>
            </w:r>
            <w:r w:rsidRPr="004A3FED">
              <w:rPr>
                <w:rFonts w:eastAsia="等线" w:hint="eastAsia"/>
                <w:szCs w:val="20"/>
                <w:lang w:val="en-GB" w:eastAsia="zh-CN"/>
              </w:rPr>
              <w:t>nd</w:t>
            </w:r>
            <w:r w:rsidRPr="004A3FED">
              <w:rPr>
                <w:rFonts w:eastAsia="等线"/>
                <w:szCs w:val="20"/>
                <w:lang w:val="en-GB" w:eastAsia="zh-CN"/>
              </w:rPr>
              <w:t xml:space="preserve"> if</w:t>
            </w:r>
          </w:p>
          <w:p w14:paraId="40634444" w14:textId="77777777" w:rsidR="004A3FED" w:rsidRPr="004A3FED" w:rsidRDefault="004A3FED" w:rsidP="006D2BDC">
            <w:pPr>
              <w:widowControl w:val="0"/>
              <w:spacing w:after="180"/>
              <w:ind w:left="2268" w:hanging="284"/>
              <w:rPr>
                <w:rFonts w:eastAsia="宋体"/>
                <w:szCs w:val="20"/>
                <w:lang w:val="en-GB"/>
              </w:rPr>
            </w:pPr>
            <m:oMath>
              <m:r>
                <w:rPr>
                  <w:rFonts w:ascii="Cambria Math" w:eastAsia="宋体" w:hAnsi="Cambria Math"/>
                  <w:szCs w:val="20"/>
                  <w:highlight w:val="cyan"/>
                  <w:lang w:val="en-GB"/>
                </w:rPr>
                <m:t>j=j+1</m:t>
              </m:r>
            </m:oMath>
            <w:r w:rsidRPr="004A3FED">
              <w:rPr>
                <w:rFonts w:eastAsia="宋体"/>
                <w:szCs w:val="20"/>
                <w:lang w:val="en-GB"/>
              </w:rPr>
              <w:t xml:space="preserve"> </w:t>
            </w:r>
          </w:p>
          <w:p w14:paraId="3B3EAD4F" w14:textId="77777777" w:rsidR="004A3FED" w:rsidRPr="004A3FED" w:rsidRDefault="004A3FED" w:rsidP="006D2BDC">
            <w:pPr>
              <w:widowControl w:val="0"/>
              <w:spacing w:after="180"/>
              <w:ind w:left="2268" w:hanging="284"/>
              <w:rPr>
                <w:rFonts w:eastAsia="宋体"/>
                <w:szCs w:val="20"/>
                <w:lang w:val="en-GB"/>
              </w:rPr>
            </w:pPr>
            <m:oMath>
              <m:r>
                <w:rPr>
                  <w:rFonts w:ascii="Cambria Math" w:eastAsia="宋体" w:hAnsi="Cambria Math"/>
                  <w:szCs w:val="20"/>
                  <w:lang w:val="en-GB"/>
                </w:rPr>
                <m:t>t=t+1</m:t>
              </m:r>
            </m:oMath>
            <w:r w:rsidRPr="004A3FED">
              <w:rPr>
                <w:rFonts w:eastAsia="宋体"/>
                <w:szCs w:val="20"/>
                <w:lang w:val="en-GB"/>
              </w:rPr>
              <w:t xml:space="preserve"> </w:t>
            </w:r>
          </w:p>
          <w:p w14:paraId="6E8B89E9" w14:textId="77777777" w:rsidR="004A3FED" w:rsidRPr="004A3FED" w:rsidRDefault="004A3FED" w:rsidP="006D2BDC">
            <w:pPr>
              <w:widowControl w:val="0"/>
              <w:spacing w:after="180"/>
              <w:ind w:left="1985" w:hanging="284"/>
              <w:rPr>
                <w:rFonts w:eastAsia="宋体"/>
                <w:szCs w:val="20"/>
                <w:lang w:val="en-GB"/>
              </w:rPr>
            </w:pPr>
            <w:r w:rsidRPr="004A3FED">
              <w:rPr>
                <w:rFonts w:eastAsia="宋体"/>
                <w:szCs w:val="20"/>
                <w:lang w:val="en-GB"/>
              </w:rPr>
              <w:t>end if</w:t>
            </w:r>
          </w:p>
          <w:p w14:paraId="2AB999B1" w14:textId="77777777" w:rsidR="004A3FED" w:rsidRDefault="004A3FED" w:rsidP="006D2BDC">
            <w:pPr>
              <w:widowControl w:val="0"/>
              <w:spacing w:after="180"/>
              <w:ind w:left="1702" w:hanging="284"/>
              <w:rPr>
                <w:rFonts w:eastAsia="宋体"/>
                <w:szCs w:val="20"/>
                <w:lang w:val="en-GB"/>
              </w:rPr>
            </w:pPr>
            <w:r w:rsidRPr="004A3FED">
              <w:rPr>
                <w:rFonts w:eastAsia="宋体"/>
                <w:szCs w:val="20"/>
                <w:lang w:val="en-GB"/>
              </w:rPr>
              <w:t>end while</w:t>
            </w:r>
          </w:p>
          <w:p w14:paraId="2D49E914" w14:textId="77777777" w:rsidR="006D2BDC" w:rsidRDefault="006D2BDC" w:rsidP="006D2BDC">
            <w:pPr>
              <w:pStyle w:val="B4"/>
            </w:pPr>
            <w:r>
              <w:t>end if</w:t>
            </w:r>
          </w:p>
          <w:p w14:paraId="077F6C93" w14:textId="77777777" w:rsidR="006D2BDC" w:rsidRPr="00334D6F" w:rsidRDefault="006D2BDC" w:rsidP="006D2BDC">
            <w:pPr>
              <w:pStyle w:val="B4"/>
            </w:pPr>
            <m:oMath>
              <m:r>
                <w:rPr>
                  <w:rFonts w:ascii="Cambria Math" w:hAnsi="Cambria Math"/>
                </w:rPr>
                <m:t>t=0</m:t>
              </m:r>
            </m:oMath>
            <w:r>
              <w:t xml:space="preserve"> </w:t>
            </w:r>
          </w:p>
          <w:p w14:paraId="3E7501BE" w14:textId="77777777" w:rsidR="006D2BDC" w:rsidRDefault="006D2BDC" w:rsidP="006D2BDC">
            <w:pPr>
              <w:pStyle w:val="B3"/>
            </w:pPr>
            <w:r>
              <w:t>end if</w:t>
            </w:r>
          </w:p>
          <w:p w14:paraId="29D0B4A9" w14:textId="77777777" w:rsidR="006D2BDC" w:rsidRDefault="006D2BDC" w:rsidP="006D2BDC">
            <w:pPr>
              <w:pStyle w:val="B3"/>
            </w:pPr>
            <m:oMath>
              <m:r>
                <w:rPr>
                  <w:rFonts w:ascii="Cambria Math" w:hAnsi="Cambria Math"/>
                </w:rPr>
                <m:t>h=h+</m:t>
              </m:r>
              <m:r>
                <w:rPr>
                  <w:rFonts w:ascii="Cambria Math" w:hAnsi="Cambria Math"/>
                </w:rPr>
                <m:t>1</m:t>
              </m:r>
            </m:oMath>
            <w:r>
              <w:t xml:space="preserve"> </w:t>
            </w:r>
          </w:p>
          <w:p w14:paraId="46AF7AAE" w14:textId="77777777" w:rsidR="006D2BDC" w:rsidRDefault="006D2BDC" w:rsidP="006D2BDC">
            <w:pPr>
              <w:pStyle w:val="B2"/>
            </w:pPr>
            <w:r>
              <w:t>end while</w:t>
            </w:r>
          </w:p>
          <w:p w14:paraId="55024365" w14:textId="77777777" w:rsidR="006D2BDC" w:rsidRDefault="006D2BDC" w:rsidP="006D2BDC">
            <w:pPr>
              <w:pStyle w:val="B2"/>
            </w:pPr>
            <m:oMath>
              <m:r>
                <w:rPr>
                  <w:rFonts w:ascii="Cambria Math" w:hAnsi="Cambria Math"/>
                </w:rPr>
                <m:t>h=0</m:t>
              </m:r>
            </m:oMath>
            <w:r>
              <w:t xml:space="preserve"> </w:t>
            </w:r>
          </w:p>
          <w:p w14:paraId="52E05FE5" w14:textId="77777777" w:rsidR="006D2BDC" w:rsidRDefault="006D2BDC" w:rsidP="006D2BDC">
            <w:pPr>
              <w:pStyle w:val="B2"/>
              <w:rPr>
                <w:lang w:eastAsia="zh-CN"/>
              </w:rPr>
            </w:pPr>
            <m:oMath>
              <m:r>
                <w:rPr>
                  <w:rFonts w:ascii="Cambria Math" w:hAnsi="Cambria Math"/>
                </w:rPr>
                <m:t>c=c+1</m:t>
              </m:r>
            </m:oMath>
            <w:r>
              <w:t xml:space="preserve"> </w:t>
            </w:r>
          </w:p>
          <w:p w14:paraId="66BD87F9" w14:textId="76DA68DA" w:rsidR="006D2BDC" w:rsidRPr="00136A34" w:rsidRDefault="006D2BDC" w:rsidP="002A2BA1">
            <w:pPr>
              <w:pStyle w:val="B1"/>
            </w:pPr>
            <w:r>
              <w:t>end while</w:t>
            </w:r>
          </w:p>
        </w:tc>
      </w:tr>
    </w:tbl>
    <w:p w14:paraId="7EE27351" w14:textId="506EF15F" w:rsidR="004A3FED" w:rsidRDefault="004A3FED" w:rsidP="00A043AA">
      <w:pPr>
        <w:pStyle w:val="a1"/>
      </w:pPr>
    </w:p>
    <w:p w14:paraId="2E145960" w14:textId="448C10A0" w:rsidR="009508C7" w:rsidRPr="000D357D" w:rsidRDefault="009508C7" w:rsidP="009508C7">
      <w:pPr>
        <w:pStyle w:val="a1"/>
        <w:rPr>
          <w:rFonts w:eastAsia="宋体"/>
          <w:lang w:eastAsia="zh-CN"/>
        </w:rPr>
      </w:pPr>
      <w:r>
        <w:rPr>
          <w:rFonts w:eastAsia="宋体"/>
          <w:lang w:eastAsia="zh-CN"/>
        </w:rPr>
        <w:t>In other words,</w:t>
      </w:r>
      <w:r>
        <w:rPr>
          <w:rFonts w:eastAsia="宋体"/>
          <w:lang w:val="en-GB" w:eastAsia="zh-CN"/>
        </w:rPr>
        <w:t xml:space="preserve"> if </w:t>
      </w:r>
      <w:r>
        <w:rPr>
          <w:rFonts w:eastAsiaTheme="minorEastAsia"/>
          <w:lang w:eastAsia="zh-CN"/>
        </w:rPr>
        <w:t xml:space="preserve">the following cases </w:t>
      </w:r>
      <w:r w:rsidRPr="00685919">
        <w:rPr>
          <w:rFonts w:eastAsiaTheme="minorEastAsia"/>
          <w:lang w:eastAsia="zh-CN"/>
        </w:rPr>
        <w:t>occur</w:t>
      </w:r>
      <w:r>
        <w:rPr>
          <w:rFonts w:eastAsiaTheme="minorEastAsia"/>
          <w:lang w:eastAsia="zh-CN"/>
        </w:rPr>
        <w:t xml:space="preserve">, the size of </w:t>
      </w:r>
      <w:r>
        <w:rPr>
          <w:rFonts w:eastAsiaTheme="minorEastAsia" w:hint="eastAsia"/>
          <w:lang w:eastAsia="zh-CN"/>
        </w:rPr>
        <w:t>Type-</w:t>
      </w:r>
      <w:r>
        <w:rPr>
          <w:rFonts w:eastAsiaTheme="minorEastAsia"/>
          <w:lang w:eastAsia="zh-CN"/>
        </w:rPr>
        <w:t xml:space="preserve">3 </w:t>
      </w:r>
      <w:r>
        <w:rPr>
          <w:rFonts w:eastAsiaTheme="minorEastAsia" w:hint="eastAsia"/>
          <w:lang w:eastAsia="zh-CN"/>
        </w:rPr>
        <w:t>codebook</w:t>
      </w:r>
      <w:r>
        <w:rPr>
          <w:rFonts w:eastAsiaTheme="minorEastAsia"/>
          <w:lang w:eastAsia="zh-CN"/>
        </w:rPr>
        <w:t xml:space="preserve"> will be changed:</w:t>
      </w:r>
    </w:p>
    <w:p w14:paraId="5DB58726" w14:textId="589312F4" w:rsidR="009508C7" w:rsidRDefault="005721F7" w:rsidP="009508C7">
      <w:pPr>
        <w:pStyle w:val="a1"/>
        <w:numPr>
          <w:ilvl w:val="0"/>
          <w:numId w:val="8"/>
        </w:numPr>
        <w:rPr>
          <w:rFonts w:eastAsiaTheme="minorEastAsia"/>
          <w:lang w:eastAsia="zh-CN"/>
        </w:rPr>
      </w:pPr>
      <w:r>
        <w:rPr>
          <w:rFonts w:eastAsiaTheme="minorEastAsia"/>
          <w:lang w:eastAsia="zh-CN"/>
        </w:rPr>
        <w:t xml:space="preserve">Case 1: </w:t>
      </w:r>
      <w:r w:rsidR="009508C7">
        <w:rPr>
          <w:rFonts w:eastAsiaTheme="minorEastAsia"/>
          <w:lang w:eastAsia="zh-CN"/>
        </w:rPr>
        <w:t>A</w:t>
      </w:r>
      <w:r w:rsidR="009508C7">
        <w:rPr>
          <w:rFonts w:eastAsiaTheme="minorEastAsia" w:hint="eastAsia"/>
          <w:lang w:eastAsia="zh-CN"/>
        </w:rPr>
        <w:t xml:space="preserve"> given HARQ process has not been </w:t>
      </w:r>
      <w:r w:rsidR="009508C7">
        <w:rPr>
          <w:rFonts w:eastAsiaTheme="minorEastAsia"/>
          <w:lang w:eastAsia="zh-CN"/>
        </w:rPr>
        <w:t>scheduled</w:t>
      </w:r>
      <w:r w:rsidR="009508C7">
        <w:rPr>
          <w:rFonts w:eastAsiaTheme="minorEastAsia" w:hint="eastAsia"/>
          <w:lang w:eastAsia="zh-CN"/>
        </w:rPr>
        <w:t xml:space="preserve"> before</w:t>
      </w:r>
      <w:r w:rsidR="007A6FE7">
        <w:rPr>
          <w:rFonts w:eastAsiaTheme="minorEastAsia"/>
          <w:lang w:eastAsia="zh-CN"/>
        </w:rPr>
        <w:t>.</w:t>
      </w:r>
    </w:p>
    <w:p w14:paraId="180E9D64" w14:textId="6219CF2B" w:rsidR="009508C7" w:rsidRPr="00495BF3" w:rsidRDefault="005721F7" w:rsidP="00495BF3">
      <w:pPr>
        <w:pStyle w:val="a1"/>
        <w:numPr>
          <w:ilvl w:val="0"/>
          <w:numId w:val="8"/>
        </w:numPr>
        <w:rPr>
          <w:rFonts w:eastAsiaTheme="minorEastAsia"/>
          <w:lang w:eastAsia="zh-CN"/>
        </w:rPr>
      </w:pPr>
      <w:r w:rsidRPr="00495BF3">
        <w:rPr>
          <w:rFonts w:eastAsiaTheme="minorEastAsia"/>
          <w:lang w:eastAsia="zh-CN"/>
        </w:rPr>
        <w:t xml:space="preserve">Case 2: </w:t>
      </w:r>
      <w:r w:rsidR="009508C7" w:rsidRPr="00495BF3">
        <w:rPr>
          <w:rFonts w:eastAsiaTheme="minorEastAsia"/>
          <w:lang w:eastAsia="zh-CN"/>
        </w:rPr>
        <w:t>A PDSCH is received, but there is n</w:t>
      </w:r>
      <w:r w:rsidR="009508C7" w:rsidRPr="00495BF3">
        <w:rPr>
          <w:rFonts w:eastAsiaTheme="minorEastAsia" w:hint="eastAsia"/>
          <w:lang w:eastAsia="zh-CN"/>
        </w:rPr>
        <w:t xml:space="preserve">o </w:t>
      </w:r>
      <w:r w:rsidR="009508C7">
        <w:t>enough processing time</w:t>
      </w:r>
      <w:r w:rsidR="009508C7" w:rsidRPr="00A043AA">
        <w:t xml:space="preserve"> </w:t>
      </w:r>
      <w:r w:rsidR="009508C7">
        <w:t>for PDSCH decoding before type 3 codebook gen</w:t>
      </w:r>
      <w:r w:rsidR="009508C7" w:rsidRPr="00495BF3">
        <w:rPr>
          <w:rFonts w:eastAsiaTheme="minorEastAsia"/>
          <w:lang w:eastAsia="zh-CN"/>
        </w:rPr>
        <w:t>eration</w:t>
      </w:r>
      <w:r w:rsidR="007A6FE7" w:rsidRPr="00495BF3">
        <w:rPr>
          <w:rFonts w:eastAsiaTheme="minorEastAsia"/>
          <w:lang w:eastAsia="zh-CN"/>
        </w:rPr>
        <w:t xml:space="preserve">. Type-3 HARQ-ACK codebook </w:t>
      </w:r>
      <w:r w:rsidR="003C04CA" w:rsidRPr="00495BF3">
        <w:rPr>
          <w:rFonts w:eastAsiaTheme="minorEastAsia"/>
          <w:lang w:eastAsia="zh-CN"/>
        </w:rPr>
        <w:t xml:space="preserve">is also applicable to frequency band that does not require shared spectrum access. If multiple SPS PDSCH configurations </w:t>
      </w:r>
      <w:r w:rsidR="003C04CA" w:rsidRPr="00495BF3">
        <w:rPr>
          <w:rFonts w:eastAsiaTheme="minorEastAsia" w:hint="eastAsia"/>
          <w:lang w:eastAsia="zh-CN"/>
        </w:rPr>
        <w:t>or</w:t>
      </w:r>
      <w:r w:rsidR="003C04CA" w:rsidRPr="00495BF3">
        <w:rPr>
          <w:rFonts w:eastAsiaTheme="minorEastAsia"/>
          <w:lang w:eastAsia="zh-CN"/>
        </w:rPr>
        <w:t xml:space="preserve"> </w:t>
      </w:r>
      <w:r w:rsidR="003C04CA" w:rsidRPr="00495BF3">
        <w:rPr>
          <w:rFonts w:eastAsiaTheme="minorEastAsia" w:hint="eastAsia"/>
          <w:lang w:eastAsia="zh-CN"/>
        </w:rPr>
        <w:t>SPS</w:t>
      </w:r>
      <w:r w:rsidR="003C04CA" w:rsidRPr="00495BF3">
        <w:rPr>
          <w:rFonts w:eastAsiaTheme="minorEastAsia"/>
          <w:lang w:eastAsia="zh-CN"/>
        </w:rPr>
        <w:t xml:space="preserve"> </w:t>
      </w:r>
      <w:r w:rsidR="003C04CA" w:rsidRPr="00495BF3">
        <w:rPr>
          <w:rFonts w:eastAsiaTheme="minorEastAsia" w:hint="eastAsia"/>
          <w:lang w:eastAsia="zh-CN"/>
        </w:rPr>
        <w:t>PDSCH</w:t>
      </w:r>
      <w:r w:rsidR="003C04CA" w:rsidRPr="00495BF3">
        <w:rPr>
          <w:rFonts w:eastAsiaTheme="minorEastAsia"/>
          <w:lang w:eastAsia="zh-CN"/>
        </w:rPr>
        <w:t xml:space="preserve"> </w:t>
      </w:r>
      <w:r w:rsidR="003C04CA" w:rsidRPr="00495BF3">
        <w:rPr>
          <w:rFonts w:eastAsiaTheme="minorEastAsia" w:hint="eastAsia"/>
          <w:lang w:eastAsia="zh-CN"/>
        </w:rPr>
        <w:t>configuration</w:t>
      </w:r>
      <w:r w:rsidR="003C04CA" w:rsidRPr="00495BF3">
        <w:rPr>
          <w:rFonts w:eastAsiaTheme="minorEastAsia"/>
          <w:lang w:eastAsia="zh-CN"/>
        </w:rPr>
        <w:t xml:space="preserve"> </w:t>
      </w:r>
      <w:r w:rsidR="003C04CA" w:rsidRPr="00495BF3">
        <w:rPr>
          <w:rFonts w:eastAsiaTheme="minorEastAsia" w:hint="eastAsia"/>
          <w:lang w:eastAsia="zh-CN"/>
        </w:rPr>
        <w:t>with</w:t>
      </w:r>
      <w:r w:rsidR="003C04CA" w:rsidRPr="00495BF3">
        <w:rPr>
          <w:rFonts w:eastAsiaTheme="minorEastAsia"/>
          <w:lang w:eastAsia="zh-CN"/>
        </w:rPr>
        <w:t xml:space="preserve"> </w:t>
      </w:r>
      <w:r w:rsidR="003C04CA" w:rsidRPr="00495BF3">
        <w:rPr>
          <w:rFonts w:eastAsiaTheme="minorEastAsia" w:hint="eastAsia"/>
          <w:lang w:eastAsia="zh-CN"/>
        </w:rPr>
        <w:t>short</w:t>
      </w:r>
      <w:r w:rsidR="003C04CA" w:rsidRPr="00495BF3">
        <w:rPr>
          <w:rFonts w:eastAsiaTheme="minorEastAsia"/>
          <w:lang w:eastAsia="zh-CN"/>
        </w:rPr>
        <w:t xml:space="preserve"> </w:t>
      </w:r>
      <w:r w:rsidR="003C04CA" w:rsidRPr="00E22C95">
        <w:t>periodicit</w:t>
      </w:r>
      <w:r w:rsidR="003C04CA">
        <w:t>y (e.g. 1ms) is configured to a UE, t</w:t>
      </w:r>
      <w:r w:rsidR="007A6FE7" w:rsidRPr="00495BF3">
        <w:rPr>
          <w:rFonts w:eastAsiaTheme="minorEastAsia"/>
          <w:lang w:eastAsia="zh-CN"/>
        </w:rPr>
        <w:t>his case cannot be avoided by gNB scheduling.</w:t>
      </w:r>
    </w:p>
    <w:p w14:paraId="11313B0C" w14:textId="587FBAA8" w:rsidR="00DE15E7" w:rsidRDefault="00DE15E7" w:rsidP="00495BF3">
      <w:pPr>
        <w:pStyle w:val="a1"/>
        <w:rPr>
          <w:rFonts w:eastAsiaTheme="minorEastAsia"/>
          <w:b/>
          <w:i/>
          <w:lang w:eastAsia="zh-CN"/>
        </w:rPr>
      </w:pPr>
      <w:r w:rsidRPr="00A51BB7">
        <w:rPr>
          <w:rFonts w:eastAsiaTheme="minorEastAsia"/>
          <w:b/>
          <w:i/>
          <w:lang w:val="en-GB" w:eastAsia="zh-CN"/>
        </w:rPr>
        <w:t>Observation 1: Type-3 HARQ-ACK codebook is also applicable to frequency band that does not require shared spectrum access.</w:t>
      </w:r>
      <w:r>
        <w:rPr>
          <w:rFonts w:eastAsiaTheme="minorEastAsia"/>
          <w:b/>
          <w:i/>
          <w:lang w:val="en-GB" w:eastAsia="zh-CN"/>
        </w:rPr>
        <w:t xml:space="preserve"> </w:t>
      </w:r>
      <w:r w:rsidR="00495BF3">
        <w:rPr>
          <w:rFonts w:eastAsiaTheme="minorEastAsia"/>
          <w:b/>
          <w:i/>
          <w:lang w:val="en-GB" w:eastAsia="zh-CN"/>
        </w:rPr>
        <w:t xml:space="preserve">gNB cannot avoid a SPS PDSCH is transmitted before a type 3 CB without </w:t>
      </w:r>
      <w:r w:rsidR="00495BF3" w:rsidRPr="009038A3">
        <w:rPr>
          <w:rFonts w:eastAsiaTheme="minorEastAsia"/>
          <w:b/>
          <w:i/>
          <w:lang w:val="en-GB" w:eastAsia="zh-CN"/>
        </w:rPr>
        <w:t>enough processing time</w:t>
      </w:r>
      <w:r w:rsidR="009038A3">
        <w:rPr>
          <w:rFonts w:eastAsiaTheme="minorEastAsia"/>
          <w:b/>
          <w:i/>
          <w:lang w:val="en-GB" w:eastAsia="zh-CN"/>
        </w:rPr>
        <w:t xml:space="preserve"> when </w:t>
      </w:r>
      <w:r w:rsidR="009038A3" w:rsidRPr="009038A3">
        <w:rPr>
          <w:rFonts w:eastAsiaTheme="minorEastAsia"/>
          <w:b/>
          <w:i/>
          <w:lang w:eastAsia="zh-CN"/>
        </w:rPr>
        <w:t xml:space="preserve">multiple SPS PDSCH configurations </w:t>
      </w:r>
      <w:r w:rsidR="009038A3" w:rsidRPr="009038A3">
        <w:rPr>
          <w:rFonts w:eastAsiaTheme="minorEastAsia" w:hint="eastAsia"/>
          <w:b/>
          <w:i/>
          <w:lang w:eastAsia="zh-CN"/>
        </w:rPr>
        <w:t>or</w:t>
      </w:r>
      <w:r w:rsidR="009038A3" w:rsidRPr="009038A3">
        <w:rPr>
          <w:rFonts w:eastAsiaTheme="minorEastAsia"/>
          <w:b/>
          <w:i/>
          <w:lang w:eastAsia="zh-CN"/>
        </w:rPr>
        <w:t xml:space="preserve"> </w:t>
      </w:r>
      <w:r w:rsidR="009038A3" w:rsidRPr="009038A3">
        <w:rPr>
          <w:rFonts w:eastAsiaTheme="minorEastAsia" w:hint="eastAsia"/>
          <w:b/>
          <w:i/>
          <w:lang w:eastAsia="zh-CN"/>
        </w:rPr>
        <w:t>SPS</w:t>
      </w:r>
      <w:r w:rsidR="009038A3" w:rsidRPr="009038A3">
        <w:rPr>
          <w:rFonts w:eastAsiaTheme="minorEastAsia"/>
          <w:b/>
          <w:i/>
          <w:lang w:eastAsia="zh-CN"/>
        </w:rPr>
        <w:t xml:space="preserve"> </w:t>
      </w:r>
      <w:r w:rsidR="009038A3" w:rsidRPr="009038A3">
        <w:rPr>
          <w:rFonts w:eastAsiaTheme="minorEastAsia" w:hint="eastAsia"/>
          <w:b/>
          <w:i/>
          <w:lang w:eastAsia="zh-CN"/>
        </w:rPr>
        <w:t>PDSCH</w:t>
      </w:r>
      <w:r w:rsidR="009038A3" w:rsidRPr="009038A3">
        <w:rPr>
          <w:rFonts w:eastAsiaTheme="minorEastAsia"/>
          <w:b/>
          <w:i/>
          <w:lang w:eastAsia="zh-CN"/>
        </w:rPr>
        <w:t xml:space="preserve"> </w:t>
      </w:r>
      <w:r w:rsidR="009038A3" w:rsidRPr="009038A3">
        <w:rPr>
          <w:rFonts w:eastAsiaTheme="minorEastAsia" w:hint="eastAsia"/>
          <w:b/>
          <w:i/>
          <w:lang w:eastAsia="zh-CN"/>
        </w:rPr>
        <w:t>configuration</w:t>
      </w:r>
      <w:r w:rsidR="009038A3" w:rsidRPr="009038A3">
        <w:rPr>
          <w:rFonts w:eastAsiaTheme="minorEastAsia"/>
          <w:b/>
          <w:i/>
          <w:lang w:eastAsia="zh-CN"/>
        </w:rPr>
        <w:t xml:space="preserve"> </w:t>
      </w:r>
      <w:r w:rsidR="009038A3" w:rsidRPr="009038A3">
        <w:rPr>
          <w:rFonts w:eastAsiaTheme="minorEastAsia" w:hint="eastAsia"/>
          <w:b/>
          <w:i/>
          <w:lang w:eastAsia="zh-CN"/>
        </w:rPr>
        <w:t>with</w:t>
      </w:r>
      <w:r w:rsidR="009038A3" w:rsidRPr="009038A3">
        <w:rPr>
          <w:rFonts w:eastAsiaTheme="minorEastAsia"/>
          <w:b/>
          <w:i/>
          <w:lang w:eastAsia="zh-CN"/>
        </w:rPr>
        <w:t xml:space="preserve"> </w:t>
      </w:r>
      <w:r w:rsidR="009038A3" w:rsidRPr="009038A3">
        <w:rPr>
          <w:rFonts w:eastAsiaTheme="minorEastAsia" w:hint="eastAsia"/>
          <w:b/>
          <w:i/>
          <w:lang w:eastAsia="zh-CN"/>
        </w:rPr>
        <w:t>short</w:t>
      </w:r>
      <w:r w:rsidR="009038A3" w:rsidRPr="009038A3">
        <w:rPr>
          <w:rFonts w:eastAsiaTheme="minorEastAsia"/>
          <w:b/>
          <w:i/>
          <w:lang w:eastAsia="zh-CN"/>
        </w:rPr>
        <w:t xml:space="preserve"> periodicity</w:t>
      </w:r>
      <w:r w:rsidR="009038A3">
        <w:rPr>
          <w:rFonts w:eastAsiaTheme="minorEastAsia"/>
          <w:b/>
          <w:i/>
          <w:lang w:eastAsia="zh-CN"/>
        </w:rPr>
        <w:t xml:space="preserve"> </w:t>
      </w:r>
      <w:r w:rsidR="009038A3" w:rsidRPr="009038A3">
        <w:rPr>
          <w:rFonts w:eastAsiaTheme="minorEastAsia"/>
          <w:b/>
          <w:i/>
          <w:lang w:eastAsia="zh-CN"/>
        </w:rPr>
        <w:t>is configured to a UE</w:t>
      </w:r>
      <w:r w:rsidR="009038A3">
        <w:rPr>
          <w:rFonts w:eastAsiaTheme="minorEastAsia"/>
          <w:b/>
          <w:i/>
          <w:lang w:eastAsia="zh-CN"/>
        </w:rPr>
        <w:t>.</w:t>
      </w:r>
    </w:p>
    <w:p w14:paraId="37289294" w14:textId="50514EA5" w:rsidR="00417E7A" w:rsidRPr="00A51BB7" w:rsidRDefault="00417E7A" w:rsidP="00495BF3">
      <w:pPr>
        <w:pStyle w:val="a1"/>
        <w:rPr>
          <w:rFonts w:eastAsiaTheme="minorEastAsia"/>
          <w:b/>
          <w:i/>
          <w:lang w:val="en-GB" w:eastAsia="zh-CN"/>
        </w:rPr>
      </w:pPr>
      <w:r>
        <w:rPr>
          <w:rFonts w:eastAsiaTheme="minorEastAsia"/>
          <w:b/>
          <w:i/>
          <w:lang w:val="en-GB" w:eastAsia="zh-CN"/>
        </w:rPr>
        <w:t>Observation 2: T</w:t>
      </w:r>
      <w:r w:rsidRPr="00417E7A">
        <w:rPr>
          <w:rFonts w:eastAsiaTheme="minorEastAsia"/>
          <w:b/>
          <w:i/>
          <w:lang w:val="en-GB" w:eastAsia="zh-CN"/>
        </w:rPr>
        <w:t xml:space="preserve">he size of </w:t>
      </w:r>
      <w:r w:rsidRPr="00417E7A">
        <w:rPr>
          <w:rFonts w:eastAsiaTheme="minorEastAsia" w:hint="eastAsia"/>
          <w:b/>
          <w:i/>
          <w:lang w:val="en-GB" w:eastAsia="zh-CN"/>
        </w:rPr>
        <w:t>Type-</w:t>
      </w:r>
      <w:r w:rsidRPr="00417E7A">
        <w:rPr>
          <w:rFonts w:eastAsiaTheme="minorEastAsia"/>
          <w:b/>
          <w:i/>
          <w:lang w:val="en-GB" w:eastAsia="zh-CN"/>
        </w:rPr>
        <w:t xml:space="preserve">3 </w:t>
      </w:r>
      <w:r w:rsidR="00F40600" w:rsidRPr="00A51BB7">
        <w:rPr>
          <w:rFonts w:eastAsiaTheme="minorEastAsia"/>
          <w:b/>
          <w:i/>
          <w:lang w:val="en-GB" w:eastAsia="zh-CN"/>
        </w:rPr>
        <w:t>HARQ-ACK</w:t>
      </w:r>
      <w:r w:rsidR="00F40600" w:rsidRPr="00417E7A">
        <w:rPr>
          <w:rFonts w:eastAsiaTheme="minorEastAsia" w:hint="eastAsia"/>
          <w:b/>
          <w:i/>
          <w:lang w:val="en-GB" w:eastAsia="zh-CN"/>
        </w:rPr>
        <w:t xml:space="preserve"> </w:t>
      </w:r>
      <w:r w:rsidRPr="00417E7A">
        <w:rPr>
          <w:rFonts w:eastAsiaTheme="minorEastAsia" w:hint="eastAsia"/>
          <w:b/>
          <w:i/>
          <w:lang w:val="en-GB" w:eastAsia="zh-CN"/>
        </w:rPr>
        <w:t>codebook</w:t>
      </w:r>
      <w:r w:rsidRPr="00417E7A">
        <w:rPr>
          <w:rFonts w:eastAsiaTheme="minorEastAsia"/>
          <w:b/>
          <w:i/>
          <w:lang w:val="en-GB" w:eastAsia="zh-CN"/>
        </w:rPr>
        <w:t xml:space="preserve"> will be changed</w:t>
      </w:r>
      <w:r>
        <w:rPr>
          <w:rFonts w:eastAsiaTheme="minorEastAsia"/>
          <w:b/>
          <w:i/>
          <w:lang w:val="en-GB" w:eastAsia="zh-CN"/>
        </w:rPr>
        <w:t xml:space="preserve"> when the UE has not </w:t>
      </w:r>
      <w:r w:rsidR="00FB1195" w:rsidRPr="00FB1195">
        <w:rPr>
          <w:rFonts w:eastAsiaTheme="minorEastAsia"/>
          <w:b/>
          <w:i/>
          <w:lang w:val="en-GB" w:eastAsia="zh-CN"/>
        </w:rPr>
        <w:t xml:space="preserve">obtained </w:t>
      </w:r>
      <w:r w:rsidRPr="00417E7A">
        <w:rPr>
          <w:rFonts w:eastAsiaTheme="minorEastAsia"/>
          <w:b/>
          <w:i/>
          <w:lang w:val="en-GB" w:eastAsia="zh-CN"/>
        </w:rPr>
        <w:t>HARQ-ACK information for a HARQ process.</w:t>
      </w:r>
    </w:p>
    <w:p w14:paraId="69906AD4" w14:textId="77777777" w:rsidR="00DE15E7" w:rsidRPr="009038A3" w:rsidRDefault="00DE15E7" w:rsidP="00365D1C">
      <w:pPr>
        <w:pStyle w:val="a1"/>
        <w:rPr>
          <w:rFonts w:eastAsiaTheme="minorEastAsia"/>
          <w:highlight w:val="yellow"/>
          <w:lang w:val="en-GB" w:eastAsia="zh-CN"/>
        </w:rPr>
      </w:pPr>
    </w:p>
    <w:p w14:paraId="6DF03818" w14:textId="7F25D58E" w:rsidR="00FC31F6" w:rsidRDefault="009A03F8" w:rsidP="00365D1C">
      <w:pPr>
        <w:pStyle w:val="a1"/>
      </w:pPr>
      <w:r>
        <w:t xml:space="preserve">One example is shown in Figure </w:t>
      </w:r>
      <w:r w:rsidR="000770A8">
        <w:t>1</w:t>
      </w:r>
      <w:r w:rsidR="004A3FED">
        <w:t>.</w:t>
      </w:r>
      <w:r>
        <w:t xml:space="preserve"> </w:t>
      </w:r>
      <w:r w:rsidR="00A043AA">
        <w:t xml:space="preserve">4 HARQ processes are configured </w:t>
      </w:r>
      <w:r w:rsidR="007E71F7">
        <w:t>to a UE,</w:t>
      </w:r>
      <w:r w:rsidR="00FC31F6">
        <w:t xml:space="preserve"> </w:t>
      </w:r>
      <w:r w:rsidR="00FC31F6" w:rsidRPr="00495BF3">
        <w:t>and</w:t>
      </w:r>
      <w:r w:rsidR="00FC31F6">
        <w:t xml:space="preserve"> the maximum number of codeword</w:t>
      </w:r>
      <w:r w:rsidR="004A3FED">
        <w:t xml:space="preserve"> in PDSCH</w:t>
      </w:r>
      <w:r w:rsidR="00FC31F6">
        <w:t xml:space="preserve"> is 1.</w:t>
      </w:r>
      <w:r w:rsidR="004A3FED">
        <w:t xml:space="preserve"> Type-3 HARQ-ACK codebook should include {b</w:t>
      </w:r>
      <w:r w:rsidR="004A3FED" w:rsidRPr="00495BF3">
        <w:rPr>
          <w:vertAlign w:val="subscript"/>
        </w:rPr>
        <w:t>0</w:t>
      </w:r>
      <w:r w:rsidR="004A3FED">
        <w:t>, b</w:t>
      </w:r>
      <w:r w:rsidR="004A3FED" w:rsidRPr="00495BF3">
        <w:rPr>
          <w:vertAlign w:val="subscript"/>
        </w:rPr>
        <w:t>1</w:t>
      </w:r>
      <w:r w:rsidR="004A3FED">
        <w:t>, b</w:t>
      </w:r>
      <w:r w:rsidR="004A3FED" w:rsidRPr="00495BF3">
        <w:rPr>
          <w:vertAlign w:val="subscript"/>
        </w:rPr>
        <w:t>2</w:t>
      </w:r>
      <w:r w:rsidR="004A3FED">
        <w:t>, b</w:t>
      </w:r>
      <w:r w:rsidR="004A3FED" w:rsidRPr="00495BF3">
        <w:rPr>
          <w:vertAlign w:val="subscript"/>
        </w:rPr>
        <w:t>3</w:t>
      </w:r>
      <w:r w:rsidR="004A3FED">
        <w:t>}, where b</w:t>
      </w:r>
      <w:r w:rsidR="004A3FED" w:rsidRPr="00495BF3">
        <w:rPr>
          <w:vertAlign w:val="subscript"/>
        </w:rPr>
        <w:t>i</w:t>
      </w:r>
      <w:r w:rsidR="004A3FED">
        <w:t xml:space="preserve"> is the HARQ-ACK information for HARP process #i.</w:t>
      </w:r>
    </w:p>
    <w:p w14:paraId="43A4A70B" w14:textId="5EF29577" w:rsidR="00972D8A" w:rsidRDefault="004A3FED" w:rsidP="00365D1C">
      <w:pPr>
        <w:pStyle w:val="a1"/>
      </w:pPr>
      <w:r>
        <w:t>If</w:t>
      </w:r>
      <w:r w:rsidR="00A043AA">
        <w:t xml:space="preserve"> HARQ process </w:t>
      </w:r>
      <w:r>
        <w:t>#</w:t>
      </w:r>
      <w:r w:rsidR="009A03F8">
        <w:t>3</w:t>
      </w:r>
      <w:r w:rsidR="00A043AA">
        <w:t xml:space="preserve"> is never received by the UE, and the decoding</w:t>
      </w:r>
      <w:r w:rsidR="009A03F8">
        <w:t xml:space="preserve"> timeline</w:t>
      </w:r>
      <w:r w:rsidR="00A043AA">
        <w:t xml:space="preserve"> of </w:t>
      </w:r>
      <w:r w:rsidR="007F4C6C">
        <w:t xml:space="preserve">PDSCH 0 </w:t>
      </w:r>
      <w:r w:rsidR="009A03F8">
        <w:t xml:space="preserve">with </w:t>
      </w:r>
      <w:r w:rsidR="007F4C6C">
        <w:t>HARQ-ACK process 0</w:t>
      </w:r>
      <w:r w:rsidR="00A043AA">
        <w:t xml:space="preserve"> cannot be </w:t>
      </w:r>
      <w:r w:rsidR="009A03F8">
        <w:t>satisfied</w:t>
      </w:r>
      <w:r w:rsidR="007F4C6C">
        <w:t xml:space="preserve">, </w:t>
      </w:r>
      <w:r w:rsidR="009A03F8">
        <w:t xml:space="preserve">type 3 codebook only contains </w:t>
      </w:r>
      <w:r w:rsidR="007F4C6C">
        <w:t>{b</w:t>
      </w:r>
      <w:r w:rsidR="007F4C6C" w:rsidRPr="000D357D">
        <w:rPr>
          <w:vertAlign w:val="subscript"/>
        </w:rPr>
        <w:t>1</w:t>
      </w:r>
      <w:r w:rsidR="007F4C6C">
        <w:t>, b</w:t>
      </w:r>
      <w:r w:rsidR="007F4C6C" w:rsidRPr="000D357D">
        <w:rPr>
          <w:vertAlign w:val="subscript"/>
        </w:rPr>
        <w:t>2</w:t>
      </w:r>
      <w:r w:rsidR="007F4C6C">
        <w:t>}.</w:t>
      </w:r>
    </w:p>
    <w:p w14:paraId="0363B00F" w14:textId="1B5CED4B" w:rsidR="00A043AA" w:rsidRDefault="007F4C6C" w:rsidP="009A03F8">
      <w:pPr>
        <w:pStyle w:val="a1"/>
        <w:jc w:val="center"/>
      </w:pPr>
      <w:r>
        <w:object w:dxaOrig="7537" w:dyaOrig="1920" w14:anchorId="7CB32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05pt;height:96.15pt" o:ole="">
            <v:imagedata r:id="rId9" o:title=""/>
          </v:shape>
          <o:OLEObject Type="Embed" ProgID="Visio.Drawing.15" ShapeID="_x0000_i1025" DrawAspect="Content" ObjectID="_1679223433" r:id="rId10"/>
        </w:object>
      </w:r>
    </w:p>
    <w:p w14:paraId="464BD613" w14:textId="478147A5" w:rsidR="00F70AB8" w:rsidRDefault="00F70AB8" w:rsidP="009A03F8">
      <w:pPr>
        <w:pStyle w:val="a1"/>
        <w:jc w:val="center"/>
      </w:pPr>
      <w:r>
        <w:t xml:space="preserve">Figure </w:t>
      </w:r>
      <w:r w:rsidR="000770A8">
        <w:t>1</w:t>
      </w:r>
      <w:r>
        <w:t>: One example of Type 3 codebook</w:t>
      </w:r>
    </w:p>
    <w:p w14:paraId="31C74544" w14:textId="5AA872D2" w:rsidR="00F70AB8" w:rsidRDefault="00B878BB" w:rsidP="007D3245">
      <w:pPr>
        <w:pStyle w:val="a1"/>
        <w:rPr>
          <w:b/>
          <w:i/>
        </w:rPr>
      </w:pPr>
      <w:r w:rsidRPr="00486E36">
        <w:rPr>
          <w:b/>
          <w:i/>
        </w:rPr>
        <w:t xml:space="preserve">Proposal </w:t>
      </w:r>
      <w:r w:rsidR="00F20672">
        <w:rPr>
          <w:b/>
          <w:i/>
        </w:rPr>
        <w:t>1</w:t>
      </w:r>
      <w:r w:rsidR="007D3245">
        <w:rPr>
          <w:b/>
          <w:i/>
        </w:rPr>
        <w:t>: For a given HARQ process, i</w:t>
      </w:r>
      <w:r w:rsidR="007D3245" w:rsidRPr="00486E36">
        <w:rPr>
          <w:b/>
          <w:i/>
        </w:rPr>
        <w:t xml:space="preserve">f the UE has </w:t>
      </w:r>
      <w:r w:rsidR="007D3245" w:rsidRPr="00F70AB8">
        <w:rPr>
          <w:b/>
          <w:i/>
        </w:rPr>
        <w:t>not obtained HARQ-ACK information</w:t>
      </w:r>
      <w:r w:rsidR="007D3245">
        <w:rPr>
          <w:b/>
          <w:i/>
        </w:rPr>
        <w:t xml:space="preserve">, </w:t>
      </w:r>
      <w:r w:rsidR="007D3245">
        <w:rPr>
          <w:noProof/>
          <w:position w:val="-12"/>
        </w:rPr>
        <w:drawing>
          <wp:inline distT="0" distB="0" distL="0" distR="0" wp14:anchorId="26923B5E" wp14:editId="52FC5698">
            <wp:extent cx="313055" cy="2527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3055" cy="252730"/>
                    </a:xfrm>
                    <a:prstGeom prst="rect">
                      <a:avLst/>
                    </a:prstGeom>
                    <a:noFill/>
                    <a:ln>
                      <a:noFill/>
                    </a:ln>
                  </pic:spPr>
                </pic:pic>
              </a:graphicData>
            </a:graphic>
          </wp:inline>
        </w:drawing>
      </w:r>
      <w:r w:rsidR="007D3245">
        <w:rPr>
          <w:b/>
          <w:i/>
        </w:rPr>
        <w:t xml:space="preserve"> should be reserved in the Type-3 HARQ-ACK codebook.</w:t>
      </w:r>
    </w:p>
    <w:p w14:paraId="7AF6F954" w14:textId="7DCBFDE9" w:rsidR="007D3245" w:rsidRPr="007D3245" w:rsidRDefault="007D3245" w:rsidP="007D3245">
      <w:pPr>
        <w:pStyle w:val="a1"/>
        <w:numPr>
          <w:ilvl w:val="0"/>
          <w:numId w:val="9"/>
        </w:numPr>
        <w:rPr>
          <w:b/>
          <w:i/>
        </w:rPr>
      </w:pPr>
      <w:r w:rsidRPr="00AF4C1B">
        <w:rPr>
          <w:rFonts w:eastAsia="宋体"/>
          <w:b/>
          <w:i/>
          <w:lang w:eastAsia="zh-CN"/>
        </w:rPr>
        <w:t>Adopt</w:t>
      </w:r>
      <w:r w:rsidRPr="00AF4C1B">
        <w:rPr>
          <w:rFonts w:eastAsia="宋体" w:hint="eastAsia"/>
          <w:b/>
          <w:i/>
          <w:lang w:eastAsia="zh-CN"/>
        </w:rPr>
        <w:t xml:space="preserve"> </w:t>
      </w:r>
      <w:r w:rsidRPr="00AF4C1B">
        <w:rPr>
          <w:rFonts w:eastAsiaTheme="minorEastAsia"/>
          <w:b/>
          <w:i/>
          <w:lang w:val="en-GB" w:eastAsia="zh-CN"/>
        </w:rPr>
        <w:t>TP</w:t>
      </w:r>
      <w:r>
        <w:rPr>
          <w:rFonts w:eastAsiaTheme="minorEastAsia"/>
          <w:b/>
          <w:i/>
          <w:lang w:val="en-GB" w:eastAsia="zh-CN"/>
        </w:rPr>
        <w:t>1</w:t>
      </w:r>
      <w:r w:rsidRPr="00AF4C1B">
        <w:rPr>
          <w:rFonts w:eastAsiaTheme="minorEastAsia"/>
          <w:b/>
          <w:i/>
          <w:lang w:val="en-GB" w:eastAsia="zh-CN"/>
        </w:rPr>
        <w:t xml:space="preserve"> </w:t>
      </w:r>
      <w:r w:rsidR="00515583">
        <w:rPr>
          <w:rFonts w:eastAsiaTheme="minorEastAsia"/>
          <w:b/>
          <w:i/>
          <w:lang w:val="en-GB" w:eastAsia="zh-CN"/>
        </w:rPr>
        <w:t>in appendix</w:t>
      </w:r>
      <w:r w:rsidR="00515583" w:rsidRPr="00AF4C1B">
        <w:rPr>
          <w:rFonts w:eastAsiaTheme="minorEastAsia"/>
          <w:b/>
          <w:i/>
          <w:lang w:val="en-GB" w:eastAsia="zh-CN"/>
        </w:rPr>
        <w:t xml:space="preserve"> </w:t>
      </w:r>
      <w:r w:rsidRPr="00AF4C1B">
        <w:rPr>
          <w:rFonts w:eastAsiaTheme="minorEastAsia"/>
          <w:b/>
          <w:i/>
          <w:lang w:val="en-GB" w:eastAsia="zh-CN"/>
        </w:rPr>
        <w:t xml:space="preserve">for </w:t>
      </w:r>
      <w:r>
        <w:rPr>
          <w:rFonts w:eastAsiaTheme="minorEastAsia"/>
          <w:b/>
          <w:i/>
          <w:lang w:val="en-GB" w:eastAsia="zh-CN"/>
        </w:rPr>
        <w:t xml:space="preserve">the </w:t>
      </w:r>
      <w:r w:rsidRPr="00F70AB8">
        <w:rPr>
          <w:rFonts w:eastAsiaTheme="minorEastAsia"/>
          <w:b/>
          <w:i/>
          <w:lang w:val="en-GB" w:eastAsia="zh-CN"/>
        </w:rPr>
        <w:t xml:space="preserve">generation </w:t>
      </w:r>
      <w:r>
        <w:rPr>
          <w:rFonts w:eastAsiaTheme="minorEastAsia"/>
          <w:b/>
          <w:i/>
          <w:lang w:val="en-GB" w:eastAsia="zh-CN"/>
        </w:rPr>
        <w:t xml:space="preserve">of </w:t>
      </w:r>
      <w:r w:rsidRPr="007D3245">
        <w:rPr>
          <w:b/>
          <w:i/>
        </w:rPr>
        <w:t>type</w:t>
      </w:r>
      <w:r>
        <w:rPr>
          <w:rFonts w:eastAsiaTheme="minorEastAsia"/>
          <w:b/>
          <w:i/>
          <w:lang w:val="en-GB" w:eastAsia="zh-CN"/>
        </w:rPr>
        <w:t>-3 HARQ-ACK codebook.</w:t>
      </w:r>
    </w:p>
    <w:p w14:paraId="6AE29CFB" w14:textId="77777777" w:rsidR="003D2852" w:rsidRPr="00AF4C1B" w:rsidRDefault="003D2852" w:rsidP="003D2852">
      <w:pPr>
        <w:pStyle w:val="a1"/>
        <w:rPr>
          <w:rFonts w:eastAsiaTheme="minorEastAsia"/>
          <w:lang w:eastAsia="zh-CN"/>
        </w:rPr>
      </w:pPr>
    </w:p>
    <w:p w14:paraId="16A24CB9" w14:textId="781A1F3D" w:rsidR="00FE5799" w:rsidRPr="006A0797" w:rsidRDefault="00FE5799" w:rsidP="00776FB0">
      <w:pPr>
        <w:pStyle w:val="1"/>
        <w:spacing w:after="120"/>
        <w:rPr>
          <w:rFonts w:ascii="Times New Roman" w:eastAsia="宋体" w:hAnsi="Times New Roman" w:cs="Times New Roman"/>
          <w:lang w:eastAsia="zh-CN"/>
        </w:rPr>
      </w:pPr>
      <w:r w:rsidRPr="006A0797">
        <w:rPr>
          <w:rFonts w:ascii="Times New Roman" w:hAnsi="Times New Roman" w:cs="Times New Roman"/>
        </w:rPr>
        <w:t>Conclusion</w:t>
      </w:r>
      <w:r w:rsidR="00BA4154" w:rsidRPr="006A0797">
        <w:rPr>
          <w:rFonts w:ascii="Times New Roman" w:eastAsia="宋体" w:hAnsi="Times New Roman" w:cs="Times New Roman"/>
          <w:lang w:eastAsia="zh-CN"/>
        </w:rPr>
        <w:t>s</w:t>
      </w:r>
    </w:p>
    <w:p w14:paraId="59A222AF" w14:textId="72F5659F" w:rsidR="00F70AB8" w:rsidRDefault="005A7C10" w:rsidP="00F70AB8">
      <w:pPr>
        <w:pStyle w:val="a1"/>
        <w:rPr>
          <w:rFonts w:eastAsia="宋体"/>
          <w:bCs/>
          <w:szCs w:val="20"/>
        </w:rPr>
      </w:pPr>
      <w:r w:rsidRPr="006A0797">
        <w:rPr>
          <w:rFonts w:eastAsia="宋体"/>
          <w:bCs/>
          <w:szCs w:val="20"/>
        </w:rPr>
        <w:t>In t</w:t>
      </w:r>
      <w:r w:rsidR="00C53FD5" w:rsidRPr="006A0797">
        <w:rPr>
          <w:rFonts w:eastAsia="宋体"/>
          <w:bCs/>
          <w:szCs w:val="20"/>
        </w:rPr>
        <w:t>his contribution</w:t>
      </w:r>
      <w:r w:rsidRPr="006A0797">
        <w:rPr>
          <w:rFonts w:eastAsia="宋体"/>
          <w:bCs/>
          <w:szCs w:val="20"/>
        </w:rPr>
        <w:t xml:space="preserve">, we </w:t>
      </w:r>
      <w:r w:rsidR="006038A2">
        <w:rPr>
          <w:rFonts w:eastAsia="宋体"/>
          <w:bCs/>
          <w:szCs w:val="20"/>
        </w:rPr>
        <w:t xml:space="preserve">show </w:t>
      </w:r>
      <w:r w:rsidR="006038A2" w:rsidRPr="006A0797">
        <w:rPr>
          <w:rFonts w:eastAsia="宋体"/>
          <w:bCs/>
          <w:szCs w:val="20"/>
        </w:rPr>
        <w:t xml:space="preserve">our views on the </w:t>
      </w:r>
      <w:r w:rsidR="006038A2">
        <w:rPr>
          <w:rFonts w:eastAsia="宋体"/>
          <w:bCs/>
          <w:szCs w:val="20"/>
        </w:rPr>
        <w:t>remaining</w:t>
      </w:r>
      <w:r w:rsidR="006038A2" w:rsidRPr="006A0797">
        <w:rPr>
          <w:rFonts w:eastAsia="宋体"/>
          <w:bCs/>
          <w:szCs w:val="20"/>
        </w:rPr>
        <w:t xml:space="preserve"> issue</w:t>
      </w:r>
      <w:r w:rsidR="00F20672">
        <w:rPr>
          <w:rFonts w:eastAsia="宋体"/>
          <w:bCs/>
          <w:szCs w:val="20"/>
        </w:rPr>
        <w:t xml:space="preserve"> </w:t>
      </w:r>
      <w:r w:rsidR="00F20672">
        <w:rPr>
          <w:rFonts w:eastAsia="宋体" w:hint="eastAsia"/>
          <w:bCs/>
          <w:szCs w:val="20"/>
          <w:lang w:eastAsia="zh-CN"/>
        </w:rPr>
        <w:t>o</w:t>
      </w:r>
      <w:r w:rsidR="007D3245">
        <w:rPr>
          <w:rFonts w:eastAsia="宋体"/>
          <w:bCs/>
          <w:szCs w:val="20"/>
          <w:lang w:eastAsia="zh-CN"/>
        </w:rPr>
        <w:t>f</w:t>
      </w:r>
      <w:r w:rsidR="00F20672">
        <w:rPr>
          <w:rFonts w:eastAsia="宋体"/>
          <w:bCs/>
          <w:szCs w:val="20"/>
        </w:rPr>
        <w:t xml:space="preserve"> </w:t>
      </w:r>
      <w:r w:rsidR="007D3245">
        <w:rPr>
          <w:rFonts w:eastAsia="宋体"/>
          <w:lang w:eastAsia="zh-CN"/>
        </w:rPr>
        <w:t xml:space="preserve">NR-U </w:t>
      </w:r>
      <w:r w:rsidR="007D3245" w:rsidRPr="003B55FE">
        <w:rPr>
          <w:rFonts w:eastAsia="宋体"/>
          <w:lang w:eastAsia="zh-CN"/>
        </w:rPr>
        <w:t>HARQ enhancements</w:t>
      </w:r>
      <w:r w:rsidR="007D3245">
        <w:rPr>
          <w:rFonts w:eastAsia="宋体"/>
          <w:bCs/>
          <w:szCs w:val="20"/>
          <w:lang w:eastAsia="zh-CN"/>
        </w:rPr>
        <w:t xml:space="preserve"> with following observation</w:t>
      </w:r>
      <w:r w:rsidR="00915A73">
        <w:rPr>
          <w:rFonts w:eastAsia="宋体"/>
          <w:bCs/>
          <w:szCs w:val="20"/>
          <w:lang w:eastAsia="zh-CN"/>
        </w:rPr>
        <w:t>s</w:t>
      </w:r>
      <w:r w:rsidR="007D3245">
        <w:rPr>
          <w:rFonts w:eastAsia="宋体"/>
          <w:bCs/>
          <w:szCs w:val="20"/>
          <w:lang w:eastAsia="zh-CN"/>
        </w:rPr>
        <w:t xml:space="preserve"> </w:t>
      </w:r>
      <w:r w:rsidR="00776FB0">
        <w:rPr>
          <w:rFonts w:eastAsia="宋体"/>
          <w:bCs/>
          <w:szCs w:val="20"/>
        </w:rPr>
        <w:t>and the proposal</w:t>
      </w:r>
      <w:r w:rsidR="007D3245">
        <w:rPr>
          <w:rFonts w:eastAsia="宋体"/>
          <w:bCs/>
          <w:szCs w:val="20"/>
        </w:rPr>
        <w:t>:</w:t>
      </w:r>
    </w:p>
    <w:p w14:paraId="57C22893" w14:textId="65C854A6" w:rsidR="007D3245" w:rsidRDefault="007D3245" w:rsidP="007D3245">
      <w:pPr>
        <w:pStyle w:val="a1"/>
        <w:rPr>
          <w:rFonts w:eastAsiaTheme="minorEastAsia"/>
          <w:b/>
          <w:i/>
          <w:lang w:eastAsia="zh-CN"/>
        </w:rPr>
      </w:pPr>
      <w:r w:rsidRPr="00A51BB7">
        <w:rPr>
          <w:rFonts w:eastAsiaTheme="minorEastAsia"/>
          <w:b/>
          <w:i/>
          <w:lang w:val="en-GB" w:eastAsia="zh-CN"/>
        </w:rPr>
        <w:t>Observation 1: Type-3 HARQ-ACK codebook is also applicable to frequency band that does not require shared spectrum access.</w:t>
      </w:r>
      <w:r>
        <w:rPr>
          <w:rFonts w:eastAsiaTheme="minorEastAsia"/>
          <w:b/>
          <w:i/>
          <w:lang w:val="en-GB" w:eastAsia="zh-CN"/>
        </w:rPr>
        <w:t xml:space="preserve"> gNB cannot avoid a SPS PDSCH is transmitted before a type 3 CB without </w:t>
      </w:r>
      <w:r w:rsidRPr="009038A3">
        <w:rPr>
          <w:rFonts w:eastAsiaTheme="minorEastAsia"/>
          <w:b/>
          <w:i/>
          <w:lang w:val="en-GB" w:eastAsia="zh-CN"/>
        </w:rPr>
        <w:t>enough processing time</w:t>
      </w:r>
      <w:r>
        <w:rPr>
          <w:rFonts w:eastAsiaTheme="minorEastAsia"/>
          <w:b/>
          <w:i/>
          <w:lang w:val="en-GB" w:eastAsia="zh-CN"/>
        </w:rPr>
        <w:t xml:space="preserve"> when </w:t>
      </w:r>
      <w:r w:rsidRPr="009038A3">
        <w:rPr>
          <w:rFonts w:eastAsiaTheme="minorEastAsia"/>
          <w:b/>
          <w:i/>
          <w:lang w:eastAsia="zh-CN"/>
        </w:rPr>
        <w:t xml:space="preserve">multiple SPS PDSCH configurations </w:t>
      </w:r>
      <w:r w:rsidRPr="009038A3">
        <w:rPr>
          <w:rFonts w:eastAsiaTheme="minorEastAsia" w:hint="eastAsia"/>
          <w:b/>
          <w:i/>
          <w:lang w:eastAsia="zh-CN"/>
        </w:rPr>
        <w:t>or</w:t>
      </w:r>
      <w:r w:rsidRPr="009038A3">
        <w:rPr>
          <w:rFonts w:eastAsiaTheme="minorEastAsia"/>
          <w:b/>
          <w:i/>
          <w:lang w:eastAsia="zh-CN"/>
        </w:rPr>
        <w:t xml:space="preserve"> </w:t>
      </w:r>
      <w:r w:rsidRPr="009038A3">
        <w:rPr>
          <w:rFonts w:eastAsiaTheme="minorEastAsia" w:hint="eastAsia"/>
          <w:b/>
          <w:i/>
          <w:lang w:eastAsia="zh-CN"/>
        </w:rPr>
        <w:t>SPS</w:t>
      </w:r>
      <w:r w:rsidRPr="009038A3">
        <w:rPr>
          <w:rFonts w:eastAsiaTheme="minorEastAsia"/>
          <w:b/>
          <w:i/>
          <w:lang w:eastAsia="zh-CN"/>
        </w:rPr>
        <w:t xml:space="preserve"> </w:t>
      </w:r>
      <w:r w:rsidRPr="009038A3">
        <w:rPr>
          <w:rFonts w:eastAsiaTheme="minorEastAsia" w:hint="eastAsia"/>
          <w:b/>
          <w:i/>
          <w:lang w:eastAsia="zh-CN"/>
        </w:rPr>
        <w:t>PDSCH</w:t>
      </w:r>
      <w:r w:rsidRPr="009038A3">
        <w:rPr>
          <w:rFonts w:eastAsiaTheme="minorEastAsia"/>
          <w:b/>
          <w:i/>
          <w:lang w:eastAsia="zh-CN"/>
        </w:rPr>
        <w:t xml:space="preserve"> </w:t>
      </w:r>
      <w:r w:rsidRPr="009038A3">
        <w:rPr>
          <w:rFonts w:eastAsiaTheme="minorEastAsia" w:hint="eastAsia"/>
          <w:b/>
          <w:i/>
          <w:lang w:eastAsia="zh-CN"/>
        </w:rPr>
        <w:t>configuration</w:t>
      </w:r>
      <w:r w:rsidRPr="009038A3">
        <w:rPr>
          <w:rFonts w:eastAsiaTheme="minorEastAsia"/>
          <w:b/>
          <w:i/>
          <w:lang w:eastAsia="zh-CN"/>
        </w:rPr>
        <w:t xml:space="preserve"> </w:t>
      </w:r>
      <w:r w:rsidRPr="009038A3">
        <w:rPr>
          <w:rFonts w:eastAsiaTheme="minorEastAsia" w:hint="eastAsia"/>
          <w:b/>
          <w:i/>
          <w:lang w:eastAsia="zh-CN"/>
        </w:rPr>
        <w:t>with</w:t>
      </w:r>
      <w:r w:rsidRPr="009038A3">
        <w:rPr>
          <w:rFonts w:eastAsiaTheme="minorEastAsia"/>
          <w:b/>
          <w:i/>
          <w:lang w:eastAsia="zh-CN"/>
        </w:rPr>
        <w:t xml:space="preserve"> </w:t>
      </w:r>
      <w:r w:rsidRPr="009038A3">
        <w:rPr>
          <w:rFonts w:eastAsiaTheme="minorEastAsia" w:hint="eastAsia"/>
          <w:b/>
          <w:i/>
          <w:lang w:eastAsia="zh-CN"/>
        </w:rPr>
        <w:t>short</w:t>
      </w:r>
      <w:r w:rsidRPr="009038A3">
        <w:rPr>
          <w:rFonts w:eastAsiaTheme="minorEastAsia"/>
          <w:b/>
          <w:i/>
          <w:lang w:eastAsia="zh-CN"/>
        </w:rPr>
        <w:t xml:space="preserve"> periodicity</w:t>
      </w:r>
      <w:r>
        <w:rPr>
          <w:rFonts w:eastAsiaTheme="minorEastAsia"/>
          <w:b/>
          <w:i/>
          <w:lang w:eastAsia="zh-CN"/>
        </w:rPr>
        <w:t xml:space="preserve"> </w:t>
      </w:r>
      <w:r w:rsidRPr="009038A3">
        <w:rPr>
          <w:rFonts w:eastAsiaTheme="minorEastAsia"/>
          <w:b/>
          <w:i/>
          <w:lang w:eastAsia="zh-CN"/>
        </w:rPr>
        <w:t>is configured to a UE</w:t>
      </w:r>
      <w:r>
        <w:rPr>
          <w:rFonts w:eastAsiaTheme="minorEastAsia"/>
          <w:b/>
          <w:i/>
          <w:lang w:eastAsia="zh-CN"/>
        </w:rPr>
        <w:t>.</w:t>
      </w:r>
    </w:p>
    <w:p w14:paraId="0F5A4FFA" w14:textId="213744D9" w:rsidR="001832F7" w:rsidRPr="00A51BB7" w:rsidRDefault="001832F7" w:rsidP="001832F7">
      <w:pPr>
        <w:pStyle w:val="a1"/>
        <w:rPr>
          <w:rFonts w:eastAsiaTheme="minorEastAsia"/>
          <w:b/>
          <w:i/>
          <w:lang w:val="en-GB" w:eastAsia="zh-CN"/>
        </w:rPr>
      </w:pPr>
      <w:r>
        <w:rPr>
          <w:rFonts w:eastAsiaTheme="minorEastAsia"/>
          <w:b/>
          <w:i/>
          <w:lang w:val="en-GB" w:eastAsia="zh-CN"/>
        </w:rPr>
        <w:t>Observation 2: T</w:t>
      </w:r>
      <w:r w:rsidRPr="00417E7A">
        <w:rPr>
          <w:rFonts w:eastAsiaTheme="minorEastAsia"/>
          <w:b/>
          <w:i/>
          <w:lang w:val="en-GB" w:eastAsia="zh-CN"/>
        </w:rPr>
        <w:t xml:space="preserve">he size of </w:t>
      </w:r>
      <w:r w:rsidRPr="00417E7A">
        <w:rPr>
          <w:rFonts w:eastAsiaTheme="minorEastAsia" w:hint="eastAsia"/>
          <w:b/>
          <w:i/>
          <w:lang w:val="en-GB" w:eastAsia="zh-CN"/>
        </w:rPr>
        <w:t>Type-</w:t>
      </w:r>
      <w:r w:rsidRPr="00417E7A">
        <w:rPr>
          <w:rFonts w:eastAsiaTheme="minorEastAsia"/>
          <w:b/>
          <w:i/>
          <w:lang w:val="en-GB" w:eastAsia="zh-CN"/>
        </w:rPr>
        <w:t xml:space="preserve">3 </w:t>
      </w:r>
      <w:r w:rsidR="00F40600" w:rsidRPr="00A51BB7">
        <w:rPr>
          <w:rFonts w:eastAsiaTheme="minorEastAsia"/>
          <w:b/>
          <w:i/>
          <w:lang w:val="en-GB" w:eastAsia="zh-CN"/>
        </w:rPr>
        <w:t>HARQ-ACK</w:t>
      </w:r>
      <w:r w:rsidR="00F40600" w:rsidRPr="00417E7A">
        <w:rPr>
          <w:rFonts w:eastAsiaTheme="minorEastAsia" w:hint="eastAsia"/>
          <w:b/>
          <w:i/>
          <w:lang w:val="en-GB" w:eastAsia="zh-CN"/>
        </w:rPr>
        <w:t xml:space="preserve"> </w:t>
      </w:r>
      <w:r w:rsidRPr="00417E7A">
        <w:rPr>
          <w:rFonts w:eastAsiaTheme="minorEastAsia" w:hint="eastAsia"/>
          <w:b/>
          <w:i/>
          <w:lang w:val="en-GB" w:eastAsia="zh-CN"/>
        </w:rPr>
        <w:t>codebook</w:t>
      </w:r>
      <w:r w:rsidRPr="00417E7A">
        <w:rPr>
          <w:rFonts w:eastAsiaTheme="minorEastAsia"/>
          <w:b/>
          <w:i/>
          <w:lang w:val="en-GB" w:eastAsia="zh-CN"/>
        </w:rPr>
        <w:t xml:space="preserve"> will be changed</w:t>
      </w:r>
      <w:r>
        <w:rPr>
          <w:rFonts w:eastAsiaTheme="minorEastAsia"/>
          <w:b/>
          <w:i/>
          <w:lang w:val="en-GB" w:eastAsia="zh-CN"/>
        </w:rPr>
        <w:t xml:space="preserve"> when the UE has not </w:t>
      </w:r>
      <w:r w:rsidRPr="00FB1195">
        <w:rPr>
          <w:rFonts w:eastAsiaTheme="minorEastAsia"/>
          <w:b/>
          <w:i/>
          <w:lang w:val="en-GB" w:eastAsia="zh-CN"/>
        </w:rPr>
        <w:t xml:space="preserve">obtained </w:t>
      </w:r>
      <w:r w:rsidRPr="00417E7A">
        <w:rPr>
          <w:rFonts w:eastAsiaTheme="minorEastAsia"/>
          <w:b/>
          <w:i/>
          <w:lang w:val="en-GB" w:eastAsia="zh-CN"/>
        </w:rPr>
        <w:t>HARQ-ACK information for a HARQ process.</w:t>
      </w:r>
    </w:p>
    <w:p w14:paraId="5164493B" w14:textId="77777777" w:rsidR="001832F7" w:rsidRPr="001832F7" w:rsidRDefault="001832F7" w:rsidP="007D3245">
      <w:pPr>
        <w:pStyle w:val="a1"/>
        <w:rPr>
          <w:rFonts w:eastAsiaTheme="minorEastAsia"/>
          <w:b/>
          <w:i/>
          <w:lang w:val="en-GB" w:eastAsia="zh-CN"/>
        </w:rPr>
      </w:pPr>
    </w:p>
    <w:p w14:paraId="76A64B1B" w14:textId="216FD76F" w:rsidR="007D3245" w:rsidRDefault="007D3245" w:rsidP="007D3245">
      <w:pPr>
        <w:pStyle w:val="a1"/>
        <w:rPr>
          <w:b/>
          <w:i/>
        </w:rPr>
      </w:pPr>
      <w:r w:rsidRPr="00486E36">
        <w:rPr>
          <w:b/>
          <w:i/>
        </w:rPr>
        <w:t xml:space="preserve">Proposal </w:t>
      </w:r>
      <w:r>
        <w:rPr>
          <w:b/>
          <w:i/>
        </w:rPr>
        <w:t>1: For a given HARQ process, i</w:t>
      </w:r>
      <w:r w:rsidRPr="00486E36">
        <w:rPr>
          <w:b/>
          <w:i/>
        </w:rPr>
        <w:t xml:space="preserve">f the UE has </w:t>
      </w:r>
      <w:r w:rsidRPr="00F70AB8">
        <w:rPr>
          <w:b/>
          <w:i/>
        </w:rPr>
        <w:t>not obtained HARQ-ACK information</w:t>
      </w:r>
      <w:r>
        <w:rPr>
          <w:b/>
          <w:i/>
        </w:rPr>
        <w:t xml:space="preserve">, </w:t>
      </w:r>
      <w:r>
        <w:rPr>
          <w:noProof/>
          <w:position w:val="-12"/>
        </w:rPr>
        <w:drawing>
          <wp:inline distT="0" distB="0" distL="0" distR="0" wp14:anchorId="58C8DCED" wp14:editId="2CD04A50">
            <wp:extent cx="313055" cy="25273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3055" cy="252730"/>
                    </a:xfrm>
                    <a:prstGeom prst="rect">
                      <a:avLst/>
                    </a:prstGeom>
                    <a:noFill/>
                    <a:ln>
                      <a:noFill/>
                    </a:ln>
                  </pic:spPr>
                </pic:pic>
              </a:graphicData>
            </a:graphic>
          </wp:inline>
        </w:drawing>
      </w:r>
      <w:r>
        <w:rPr>
          <w:b/>
          <w:i/>
        </w:rPr>
        <w:t xml:space="preserve"> should be </w:t>
      </w:r>
      <w:r w:rsidR="003101CE">
        <w:rPr>
          <w:b/>
          <w:i/>
        </w:rPr>
        <w:t>reserved</w:t>
      </w:r>
      <w:r>
        <w:rPr>
          <w:b/>
          <w:i/>
        </w:rPr>
        <w:t xml:space="preserve"> in the Type-3 HARQ-ACK codebook.</w:t>
      </w:r>
    </w:p>
    <w:p w14:paraId="649C3C79" w14:textId="3ED2D9AA" w:rsidR="007D3245" w:rsidRPr="007D3245" w:rsidRDefault="007D3245" w:rsidP="007D3245">
      <w:pPr>
        <w:pStyle w:val="a1"/>
        <w:numPr>
          <w:ilvl w:val="0"/>
          <w:numId w:val="9"/>
        </w:numPr>
        <w:rPr>
          <w:b/>
          <w:i/>
        </w:rPr>
      </w:pPr>
      <w:r w:rsidRPr="00AF4C1B">
        <w:rPr>
          <w:rFonts w:eastAsia="宋体"/>
          <w:b/>
          <w:i/>
          <w:lang w:eastAsia="zh-CN"/>
        </w:rPr>
        <w:t>Adopt</w:t>
      </w:r>
      <w:r w:rsidRPr="00AF4C1B">
        <w:rPr>
          <w:rFonts w:eastAsia="宋体" w:hint="eastAsia"/>
          <w:b/>
          <w:i/>
          <w:lang w:eastAsia="zh-CN"/>
        </w:rPr>
        <w:t xml:space="preserve"> </w:t>
      </w:r>
      <w:r w:rsidRPr="00AF4C1B">
        <w:rPr>
          <w:rFonts w:eastAsiaTheme="minorEastAsia"/>
          <w:b/>
          <w:i/>
          <w:lang w:val="en-GB" w:eastAsia="zh-CN"/>
        </w:rPr>
        <w:t>TP</w:t>
      </w:r>
      <w:r>
        <w:rPr>
          <w:rFonts w:eastAsiaTheme="minorEastAsia"/>
          <w:b/>
          <w:i/>
          <w:lang w:val="en-GB" w:eastAsia="zh-CN"/>
        </w:rPr>
        <w:t>1</w:t>
      </w:r>
      <w:r w:rsidR="00515583">
        <w:rPr>
          <w:rFonts w:eastAsiaTheme="minorEastAsia"/>
          <w:b/>
          <w:i/>
          <w:lang w:val="en-GB" w:eastAsia="zh-CN"/>
        </w:rPr>
        <w:t xml:space="preserve"> in appendix</w:t>
      </w:r>
      <w:r w:rsidRPr="00AF4C1B">
        <w:rPr>
          <w:rFonts w:eastAsiaTheme="minorEastAsia"/>
          <w:b/>
          <w:i/>
          <w:lang w:val="en-GB" w:eastAsia="zh-CN"/>
        </w:rPr>
        <w:t xml:space="preserve"> for </w:t>
      </w:r>
      <w:r>
        <w:rPr>
          <w:rFonts w:eastAsiaTheme="minorEastAsia"/>
          <w:b/>
          <w:i/>
          <w:lang w:val="en-GB" w:eastAsia="zh-CN"/>
        </w:rPr>
        <w:t xml:space="preserve">the </w:t>
      </w:r>
      <w:r w:rsidRPr="00F70AB8">
        <w:rPr>
          <w:rFonts w:eastAsiaTheme="minorEastAsia"/>
          <w:b/>
          <w:i/>
          <w:lang w:val="en-GB" w:eastAsia="zh-CN"/>
        </w:rPr>
        <w:t xml:space="preserve">generation </w:t>
      </w:r>
      <w:r>
        <w:rPr>
          <w:rFonts w:eastAsiaTheme="minorEastAsia"/>
          <w:b/>
          <w:i/>
          <w:lang w:val="en-GB" w:eastAsia="zh-CN"/>
        </w:rPr>
        <w:t xml:space="preserve">of </w:t>
      </w:r>
      <w:r w:rsidRPr="007D3245">
        <w:rPr>
          <w:b/>
          <w:i/>
        </w:rPr>
        <w:t>type</w:t>
      </w:r>
      <w:r>
        <w:rPr>
          <w:rFonts w:eastAsiaTheme="minorEastAsia"/>
          <w:b/>
          <w:i/>
          <w:lang w:val="en-GB" w:eastAsia="zh-CN"/>
        </w:rPr>
        <w:t>-3 HARQ-ACK codebook.</w:t>
      </w:r>
    </w:p>
    <w:p w14:paraId="06488F9C" w14:textId="1EB582E3" w:rsidR="00554A8E" w:rsidRPr="006A0797" w:rsidRDefault="00554A8E" w:rsidP="00554A8E">
      <w:pPr>
        <w:pStyle w:val="1"/>
        <w:spacing w:after="120"/>
        <w:rPr>
          <w:rFonts w:ascii="Times New Roman" w:eastAsia="宋体" w:hAnsi="Times New Roman" w:cs="Times New Roman"/>
          <w:lang w:eastAsia="zh-CN"/>
        </w:rPr>
      </w:pPr>
      <w:r>
        <w:rPr>
          <w:rFonts w:ascii="Times New Roman" w:hAnsi="Times New Roman" w:cs="Times New Roman"/>
        </w:rPr>
        <w:t>A</w:t>
      </w:r>
      <w:r w:rsidRPr="00554A8E">
        <w:rPr>
          <w:rFonts w:ascii="Times New Roman" w:hAnsi="Times New Roman" w:cs="Times New Roman"/>
        </w:rPr>
        <w:t>ppendix</w:t>
      </w:r>
    </w:p>
    <w:p w14:paraId="2C928822" w14:textId="5E9967E9" w:rsidR="00F17142" w:rsidRDefault="00F17142" w:rsidP="00F17142">
      <w:pPr>
        <w:rPr>
          <w:rFonts w:eastAsia="宋体"/>
          <w:color w:val="0000FF"/>
          <w:lang w:eastAsia="zh-CN"/>
        </w:rPr>
      </w:pPr>
      <w:r w:rsidRPr="006A0797">
        <w:rPr>
          <w:rFonts w:eastAsia="宋体"/>
          <w:color w:val="0000FF"/>
          <w:lang w:eastAsia="zh-CN"/>
        </w:rPr>
        <w:t>--------------------------------------------</w:t>
      </w:r>
      <w:r>
        <w:rPr>
          <w:rFonts w:eastAsia="宋体"/>
          <w:color w:val="0000FF"/>
          <w:lang w:eastAsia="zh-CN"/>
        </w:rPr>
        <w:t xml:space="preserve"> </w:t>
      </w:r>
      <w:r w:rsidRPr="006A0797">
        <w:rPr>
          <w:rFonts w:eastAsia="宋体"/>
          <w:color w:val="0000FF"/>
          <w:lang w:eastAsia="zh-CN"/>
        </w:rPr>
        <w:t>Start of TP</w:t>
      </w:r>
      <w:r>
        <w:rPr>
          <w:rFonts w:eastAsia="宋体"/>
          <w:color w:val="0000FF"/>
          <w:lang w:eastAsia="zh-CN"/>
        </w:rPr>
        <w:t xml:space="preserve">1 </w:t>
      </w:r>
      <w:r w:rsidRPr="006A0797">
        <w:rPr>
          <w:rFonts w:eastAsia="宋体"/>
          <w:color w:val="0000FF"/>
          <w:lang w:eastAsia="zh-CN"/>
        </w:rPr>
        <w:t>38.213 V16.</w:t>
      </w:r>
      <w:r w:rsidR="00B914F3">
        <w:rPr>
          <w:rFonts w:eastAsia="宋体"/>
          <w:color w:val="0000FF"/>
          <w:lang w:eastAsia="zh-CN"/>
        </w:rPr>
        <w:t>5</w:t>
      </w:r>
      <w:r w:rsidRPr="006A0797">
        <w:rPr>
          <w:rFonts w:eastAsia="宋体"/>
          <w:color w:val="0000FF"/>
          <w:lang w:eastAsia="zh-CN"/>
        </w:rPr>
        <w:t>.0 section 9.1.4----------------------------------------</w:t>
      </w:r>
    </w:p>
    <w:p w14:paraId="0C7D5446" w14:textId="77777777" w:rsidR="00F17142" w:rsidRPr="00953A0B" w:rsidRDefault="00F17142" w:rsidP="00F17142">
      <w:pPr>
        <w:rPr>
          <w:rFonts w:eastAsia="宋体"/>
          <w:sz w:val="28"/>
          <w:lang w:val="en-GB"/>
        </w:rPr>
      </w:pPr>
      <w:bookmarkStart w:id="0" w:name="_Toc29894846"/>
      <w:bookmarkStart w:id="1" w:name="_Toc29899145"/>
      <w:bookmarkStart w:id="2" w:name="_Toc29899563"/>
      <w:bookmarkStart w:id="3" w:name="_Toc29917300"/>
      <w:bookmarkStart w:id="4" w:name="_Toc36498174"/>
      <w:bookmarkStart w:id="5" w:name="_Toc45699200"/>
      <w:bookmarkStart w:id="6" w:name="_Toc52208362"/>
      <w:r w:rsidRPr="00953A0B">
        <w:rPr>
          <w:rFonts w:eastAsia="宋体"/>
          <w:sz w:val="28"/>
          <w:lang w:val="en-GB"/>
        </w:rPr>
        <w:t>9.1.4</w:t>
      </w:r>
      <w:r w:rsidRPr="00953A0B">
        <w:rPr>
          <w:rFonts w:eastAsia="宋体"/>
          <w:sz w:val="28"/>
          <w:lang w:val="en-GB"/>
        </w:rPr>
        <w:tab/>
        <w:t>Type-3 HARQ-ACK codebook</w:t>
      </w:r>
      <w:r w:rsidRPr="00953A0B">
        <w:rPr>
          <w:rFonts w:eastAsia="宋体" w:hint="eastAsia"/>
          <w:sz w:val="28"/>
          <w:lang w:val="en-GB"/>
        </w:rPr>
        <w:t xml:space="preserve"> </w:t>
      </w:r>
      <w:r w:rsidRPr="00953A0B">
        <w:rPr>
          <w:rFonts w:eastAsia="宋体"/>
          <w:sz w:val="28"/>
          <w:lang w:val="en-GB"/>
        </w:rPr>
        <w:t>determination</w:t>
      </w:r>
      <w:bookmarkEnd w:id="0"/>
      <w:bookmarkEnd w:id="1"/>
      <w:bookmarkEnd w:id="2"/>
      <w:bookmarkEnd w:id="3"/>
      <w:bookmarkEnd w:id="4"/>
      <w:bookmarkEnd w:id="5"/>
      <w:bookmarkEnd w:id="6"/>
      <w:r w:rsidRPr="00953A0B">
        <w:rPr>
          <w:rFonts w:eastAsia="宋体"/>
          <w:sz w:val="28"/>
          <w:lang w:val="en-GB"/>
        </w:rPr>
        <w:t xml:space="preserve"> </w:t>
      </w:r>
    </w:p>
    <w:p w14:paraId="3F16C5B1" w14:textId="77777777" w:rsidR="00F17142" w:rsidRDefault="00F17142" w:rsidP="00F17142">
      <w:pPr>
        <w:spacing w:after="180"/>
        <w:jc w:val="center"/>
        <w:rPr>
          <w:bCs/>
          <w:color w:val="0000FF"/>
          <w:sz w:val="22"/>
          <w:szCs w:val="22"/>
          <w:lang w:eastAsia="zh-CN"/>
        </w:rPr>
      </w:pPr>
      <w:r w:rsidRPr="006A0797">
        <w:rPr>
          <w:bCs/>
          <w:color w:val="0000FF"/>
          <w:sz w:val="22"/>
          <w:szCs w:val="22"/>
          <w:lang w:eastAsia="zh-CN"/>
        </w:rPr>
        <w:t>&lt;Unchanged parts are omitted&gt;</w:t>
      </w:r>
    </w:p>
    <w:p w14:paraId="67AADCFB" w14:textId="77777777" w:rsidR="00F17142" w:rsidRDefault="00F17142" w:rsidP="00F17142">
      <w:pPr>
        <w:pStyle w:val="B3"/>
      </w:pPr>
      <w:r>
        <w:t>else</w:t>
      </w:r>
    </w:p>
    <w:p w14:paraId="20EC868A" w14:textId="77777777" w:rsidR="00F17142" w:rsidRPr="00B916EC" w:rsidRDefault="00F17142" w:rsidP="00F17142">
      <w:pPr>
        <w:pStyle w:val="B4"/>
        <w:rPr>
          <w:lang w:eastAsia="zh-CN"/>
        </w:rPr>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2CF2318D" w14:textId="77777777" w:rsidR="00F17142" w:rsidRPr="00B916EC" w:rsidRDefault="00F17142" w:rsidP="00F17142">
      <w:pPr>
        <w:pStyle w:val="B5"/>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263CAC2" w14:textId="77777777" w:rsidR="00F17142" w:rsidRPr="00B916EC" w:rsidRDefault="00F17142" w:rsidP="00F17142">
      <w:pPr>
        <w:pStyle w:val="B5"/>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rsidRPr="000E0D79">
        <w:t xml:space="preserve">not </w:t>
      </w:r>
      <w:r>
        <w:t>subsequently detected a DCI format scheduling a PDSCH reception, or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14:paraId="29665AD5" w14:textId="77777777" w:rsidR="00F17142" w:rsidRDefault="00F17142" w:rsidP="00F17142">
      <w:pPr>
        <w:pStyle w:val="B5"/>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56B75580" w14:textId="77777777" w:rsidR="00F17142" w:rsidRDefault="00F17142" w:rsidP="00F17142">
      <w:pPr>
        <w:pStyle w:val="B5"/>
        <w:ind w:left="2552"/>
      </w:pPr>
      <w:r>
        <w:rPr>
          <w:noProof/>
          <w:position w:val="-12"/>
          <w:lang w:val="en-US" w:eastAsia="zh-CN"/>
        </w:rPr>
        <w:drawing>
          <wp:inline distT="0" distB="0" distL="0" distR="0" wp14:anchorId="139D4418" wp14:editId="1349FBB4">
            <wp:extent cx="867410" cy="252095"/>
            <wp:effectExtent l="0" t="0" r="889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7410" cy="252095"/>
                    </a:xfrm>
                    <a:prstGeom prst="rect">
                      <a:avLst/>
                    </a:prstGeom>
                    <a:noFill/>
                    <a:ln>
                      <a:noFill/>
                    </a:ln>
                  </pic:spPr>
                </pic:pic>
              </a:graphicData>
            </a:graphic>
          </wp:inline>
        </w:drawing>
      </w:r>
    </w:p>
    <w:p w14:paraId="5257EB36" w14:textId="77777777" w:rsidR="00F17142" w:rsidRDefault="00F17142" w:rsidP="00F17142">
      <w:pPr>
        <w:pStyle w:val="B5"/>
        <w:ind w:left="2552"/>
      </w:pPr>
      <m:oMath>
        <m:r>
          <w:rPr>
            <w:rFonts w:ascii="Cambria Math" w:hAnsi="Cambria Math"/>
          </w:rPr>
          <m:t>j=j+1</m:t>
        </m:r>
      </m:oMath>
      <w:r>
        <w:t xml:space="preserve"> </w:t>
      </w:r>
    </w:p>
    <w:p w14:paraId="11E75D0C" w14:textId="77777777" w:rsidR="00F17142" w:rsidRDefault="00F17142" w:rsidP="00F17142">
      <w:pPr>
        <w:pStyle w:val="B5"/>
        <w:ind w:left="2552"/>
      </w:pPr>
      <m:oMath>
        <m:r>
          <w:rPr>
            <w:rFonts w:ascii="Cambria Math" w:hAnsi="Cambria Math"/>
          </w:rPr>
          <m:t>g=g+1</m:t>
        </m:r>
      </m:oMath>
      <w:r>
        <w:t xml:space="preserve"> </w:t>
      </w:r>
    </w:p>
    <w:p w14:paraId="73E95472" w14:textId="77777777" w:rsidR="00F17142" w:rsidRDefault="00F17142" w:rsidP="00F17142">
      <w:pPr>
        <w:pStyle w:val="B5"/>
        <w:ind w:left="2268"/>
      </w:pPr>
      <w:r>
        <w:lastRenderedPageBreak/>
        <w:t>end while</w:t>
      </w:r>
    </w:p>
    <w:p w14:paraId="5959975E" w14:textId="77777777" w:rsidR="00F17142" w:rsidRDefault="00F17142" w:rsidP="00F17142">
      <w:pPr>
        <w:pStyle w:val="B5"/>
        <w:ind w:left="1985"/>
      </w:pPr>
      <w:r>
        <w:t>end if</w:t>
      </w:r>
    </w:p>
    <w:p w14:paraId="5D10D806" w14:textId="77777777" w:rsidR="00F17142" w:rsidRDefault="00F17142" w:rsidP="00F17142">
      <w:pPr>
        <w:pStyle w:val="B5"/>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6A3C4714" w14:textId="77777777" w:rsidR="00F17142" w:rsidRDefault="00F17142" w:rsidP="00F17142">
      <w:pPr>
        <w:pStyle w:val="B5"/>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257FAF7F" w14:textId="77777777" w:rsidR="00F17142" w:rsidRDefault="00F17142" w:rsidP="00F17142">
      <w:pPr>
        <w:pStyle w:val="B5"/>
        <w:ind w:left="2552"/>
      </w:pPr>
      <w:r>
        <w:rPr>
          <w:noProof/>
          <w:position w:val="-12"/>
          <w:lang w:val="en-US" w:eastAsia="zh-CN"/>
        </w:rPr>
        <w:drawing>
          <wp:inline distT="0" distB="0" distL="0" distR="0" wp14:anchorId="1849D799" wp14:editId="63E0CCB1">
            <wp:extent cx="304800" cy="23431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34315"/>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t xml:space="preserve"> </w:t>
      </w:r>
      <m:oMath>
        <m:r>
          <w:rPr>
            <w:rFonts w:ascii="Cambria Math" w:hAnsi="Cambria Math"/>
          </w:rPr>
          <m:t>t</m:t>
        </m:r>
      </m:oMath>
      <w:r w:rsidRPr="008348F9">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2E7C5DD3" w14:textId="77777777" w:rsidR="00F17142" w:rsidRDefault="00F17142" w:rsidP="00F17142">
      <w:pPr>
        <w:pStyle w:val="B5"/>
        <w:ind w:left="2552"/>
      </w:pPr>
      <m:oMath>
        <m:r>
          <w:rPr>
            <w:rFonts w:ascii="Cambria Math" w:hAnsi="Cambria Math"/>
          </w:rPr>
          <m:t>j=j+1</m:t>
        </m:r>
      </m:oMath>
      <w:r>
        <w:t xml:space="preserve"> </w:t>
      </w:r>
    </w:p>
    <w:p w14:paraId="74283473" w14:textId="77777777" w:rsidR="00F17142" w:rsidRDefault="00F17142" w:rsidP="00F17142">
      <w:pPr>
        <w:pStyle w:val="B5"/>
        <w:ind w:left="2552"/>
      </w:pPr>
      <m:oMath>
        <m:r>
          <w:rPr>
            <w:rFonts w:ascii="Cambria Math" w:hAnsi="Cambria Math"/>
          </w:rPr>
          <m:t>g=g+1</m:t>
        </m:r>
      </m:oMath>
      <w:r>
        <w:t xml:space="preserve"> </w:t>
      </w:r>
    </w:p>
    <w:p w14:paraId="457126F3" w14:textId="77777777" w:rsidR="00F17142" w:rsidRDefault="00F17142" w:rsidP="00F17142">
      <w:pPr>
        <w:pStyle w:val="B5"/>
        <w:ind w:left="2268"/>
      </w:pPr>
      <w:r>
        <w:t>end while</w:t>
      </w:r>
    </w:p>
    <w:p w14:paraId="20F005D5" w14:textId="77777777" w:rsidR="00F17142" w:rsidRPr="00972D8A" w:rsidRDefault="00F17142" w:rsidP="00F17142">
      <w:pPr>
        <w:spacing w:after="180"/>
        <w:ind w:left="1985" w:hanging="284"/>
        <w:rPr>
          <w:rFonts w:eastAsia="宋体"/>
          <w:color w:val="FF0000"/>
          <w:szCs w:val="20"/>
          <w:lang w:val="en-GB"/>
        </w:rPr>
      </w:pPr>
      <w:r w:rsidRPr="00972D8A">
        <w:rPr>
          <w:rFonts w:eastAsia="宋体" w:hint="eastAsia"/>
          <w:color w:val="FF0000"/>
          <w:szCs w:val="20"/>
          <w:lang w:val="en-GB" w:eastAsia="zh-CN"/>
        </w:rPr>
        <w:t xml:space="preserve">elseif </w:t>
      </w:r>
      <w:r w:rsidRPr="00972D8A">
        <w:rPr>
          <w:rFonts w:eastAsia="宋体"/>
          <w:color w:val="FF0000"/>
          <w:szCs w:val="20"/>
          <w:lang w:val="en-GB"/>
        </w:rPr>
        <w:t xml:space="preserve">UE has not obtained HARQ-ACK information for TB </w:t>
      </w:r>
      <m:oMath>
        <m:r>
          <w:rPr>
            <w:rFonts w:ascii="Cambria Math" w:eastAsia="宋体" w:hAnsi="Cambria Math"/>
            <w:color w:val="FF0000"/>
            <w:szCs w:val="20"/>
            <w:lang w:val="en-GB"/>
          </w:rPr>
          <m:t>t</m:t>
        </m:r>
      </m:oMath>
      <w:r w:rsidRPr="00972D8A">
        <w:rPr>
          <w:rFonts w:eastAsia="宋体"/>
          <w:color w:val="FF0000"/>
          <w:szCs w:val="20"/>
          <w:lang w:val="en-GB"/>
        </w:rPr>
        <w:t xml:space="preserve"> for HARQ process number </w:t>
      </w:r>
      <m:oMath>
        <m:r>
          <w:rPr>
            <w:rFonts w:ascii="Cambria Math" w:eastAsia="宋体" w:hAnsi="Cambria Math"/>
            <w:color w:val="FF0000"/>
            <w:szCs w:val="20"/>
            <w:lang w:val="en-GB"/>
          </w:rPr>
          <m:t>h</m:t>
        </m:r>
      </m:oMath>
      <w:r w:rsidRPr="00972D8A">
        <w:rPr>
          <w:rFonts w:eastAsia="宋体"/>
          <w:color w:val="FF0000"/>
          <w:szCs w:val="20"/>
          <w:lang w:val="en-GB"/>
        </w:rPr>
        <w:t xml:space="preserve"> on serving cell </w:t>
      </w:r>
      <m:oMath>
        <m:r>
          <w:rPr>
            <w:rFonts w:ascii="Cambria Math" w:eastAsia="宋体" w:hAnsi="Cambria Math"/>
            <w:color w:val="FF0000"/>
            <w:szCs w:val="20"/>
            <w:lang w:val="en-GB"/>
          </w:rPr>
          <m:t>c</m:t>
        </m:r>
      </m:oMath>
    </w:p>
    <w:p w14:paraId="331C6FC8" w14:textId="77777777" w:rsidR="00F17142" w:rsidRPr="00972D8A" w:rsidRDefault="00F17142" w:rsidP="00F17142">
      <w:pPr>
        <w:spacing w:after="180"/>
        <w:ind w:left="2268" w:hanging="284"/>
        <w:rPr>
          <w:rFonts w:eastAsia="宋体"/>
          <w:color w:val="FF0000"/>
          <w:szCs w:val="20"/>
          <w:lang w:val="en-GB"/>
        </w:rPr>
      </w:pPr>
      <w:r w:rsidRPr="00972D8A">
        <w:rPr>
          <w:rFonts w:eastAsia="宋体"/>
          <w:color w:val="FF0000"/>
          <w:szCs w:val="20"/>
          <w:lang w:val="en-GB"/>
        </w:rPr>
        <w:t xml:space="preserve">while </w:t>
      </w:r>
      <m:oMath>
        <m:r>
          <w:rPr>
            <w:rFonts w:ascii="Cambria Math" w:eastAsia="宋体" w:hAnsi="Cambria Math"/>
            <w:color w:val="FF0000"/>
            <w:szCs w:val="20"/>
            <w:lang w:val="en-GB"/>
          </w:rPr>
          <m:t>g&lt;</m:t>
        </m:r>
        <m:sSubSup>
          <m:sSubSupPr>
            <m:ctrlPr>
              <w:rPr>
                <w:rFonts w:ascii="Cambria Math" w:eastAsia="宋体" w:hAnsi="Cambria Math"/>
                <w:i/>
                <w:color w:val="FF0000"/>
                <w:szCs w:val="20"/>
                <w:lang w:val="en-GB"/>
              </w:rPr>
            </m:ctrlPr>
          </m:sSubSupPr>
          <m:e>
            <m:r>
              <w:rPr>
                <w:rFonts w:ascii="Cambria Math" w:eastAsia="宋体" w:hAnsi="Cambria Math"/>
                <w:color w:val="FF0000"/>
                <w:szCs w:val="20"/>
                <w:lang w:val="en-GB"/>
              </w:rPr>
              <m:t>N</m:t>
            </m:r>
          </m:e>
          <m:sub>
            <m:r>
              <m:rPr>
                <m:sty m:val="p"/>
              </m:rPr>
              <w:rPr>
                <w:rFonts w:ascii="Cambria Math" w:eastAsia="宋体" w:hAnsi="Cambria Math"/>
                <w:color w:val="FF0000"/>
                <w:szCs w:val="20"/>
                <w:lang w:val="en-GB"/>
              </w:rPr>
              <m:t>HARQ-ACK,</m:t>
            </m:r>
            <m:r>
              <w:rPr>
                <w:rFonts w:ascii="Cambria Math" w:eastAsia="宋体" w:hAnsi="Cambria Math"/>
                <w:color w:val="FF0000"/>
                <w:szCs w:val="20"/>
                <w:lang w:val="en-GB"/>
              </w:rPr>
              <m:t>c</m:t>
            </m:r>
          </m:sub>
          <m:sup>
            <m:r>
              <m:rPr>
                <m:sty m:val="p"/>
              </m:rPr>
              <w:rPr>
                <w:rFonts w:ascii="Cambria Math" w:eastAsia="宋体" w:hAnsi="Cambria Math"/>
                <w:color w:val="FF0000"/>
                <w:szCs w:val="20"/>
                <w:lang w:val="en-GB"/>
              </w:rPr>
              <m:t>CBG/TB,max</m:t>
            </m:r>
          </m:sup>
        </m:sSubSup>
      </m:oMath>
    </w:p>
    <w:p w14:paraId="64F9165C" w14:textId="77777777" w:rsidR="00F17142" w:rsidRPr="00972D8A" w:rsidRDefault="00F17142" w:rsidP="00F17142">
      <w:pPr>
        <w:spacing w:after="180"/>
        <w:ind w:left="2552" w:hanging="284"/>
        <w:rPr>
          <w:rFonts w:eastAsia="宋体"/>
          <w:color w:val="FF0000"/>
          <w:szCs w:val="20"/>
          <w:lang w:val="en-GB"/>
        </w:rPr>
      </w:pPr>
      <w:r w:rsidRPr="00972D8A">
        <w:rPr>
          <w:rFonts w:eastAsia="宋体"/>
          <w:noProof/>
          <w:color w:val="FF0000"/>
          <w:position w:val="-12"/>
          <w:szCs w:val="20"/>
          <w:lang w:eastAsia="zh-CN"/>
        </w:rPr>
        <w:drawing>
          <wp:inline distT="0" distB="0" distL="0" distR="0" wp14:anchorId="42198069" wp14:editId="67601B60">
            <wp:extent cx="868680" cy="251460"/>
            <wp:effectExtent l="0" t="0" r="762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8680" cy="251460"/>
                    </a:xfrm>
                    <a:prstGeom prst="rect">
                      <a:avLst/>
                    </a:prstGeom>
                    <a:noFill/>
                    <a:ln>
                      <a:noFill/>
                    </a:ln>
                  </pic:spPr>
                </pic:pic>
              </a:graphicData>
            </a:graphic>
          </wp:inline>
        </w:drawing>
      </w:r>
    </w:p>
    <w:p w14:paraId="42DBA4EF" w14:textId="77777777" w:rsidR="00F17142" w:rsidRPr="00972D8A" w:rsidRDefault="00F17142" w:rsidP="00F17142">
      <w:pPr>
        <w:spacing w:after="180"/>
        <w:ind w:left="2552" w:hanging="284"/>
        <w:rPr>
          <w:rFonts w:eastAsia="宋体"/>
          <w:color w:val="FF0000"/>
          <w:szCs w:val="20"/>
          <w:lang w:val="en-GB"/>
        </w:rPr>
      </w:pPr>
      <m:oMath>
        <m:r>
          <w:rPr>
            <w:rFonts w:ascii="Cambria Math" w:eastAsia="宋体" w:hAnsi="Cambria Math"/>
            <w:color w:val="FF0000"/>
            <w:szCs w:val="20"/>
            <w:lang w:val="en-GB"/>
          </w:rPr>
          <m:t>j=j+1</m:t>
        </m:r>
      </m:oMath>
      <w:r w:rsidRPr="00972D8A">
        <w:rPr>
          <w:rFonts w:eastAsia="宋体"/>
          <w:color w:val="FF0000"/>
          <w:szCs w:val="20"/>
          <w:lang w:val="en-GB"/>
        </w:rPr>
        <w:t xml:space="preserve"> </w:t>
      </w:r>
    </w:p>
    <w:p w14:paraId="7F5332AC" w14:textId="77777777" w:rsidR="00F17142" w:rsidRPr="00972D8A" w:rsidRDefault="00F17142" w:rsidP="00F17142">
      <w:pPr>
        <w:spacing w:after="180"/>
        <w:ind w:left="2552" w:hanging="284"/>
        <w:rPr>
          <w:rFonts w:eastAsia="宋体"/>
          <w:color w:val="FF0000"/>
          <w:szCs w:val="20"/>
          <w:lang w:val="en-GB"/>
        </w:rPr>
      </w:pPr>
      <m:oMath>
        <m:r>
          <w:rPr>
            <w:rFonts w:ascii="Cambria Math" w:eastAsia="宋体" w:hAnsi="Cambria Math"/>
            <w:color w:val="FF0000"/>
            <w:szCs w:val="20"/>
            <w:lang w:val="en-GB"/>
          </w:rPr>
          <m:t>g=g+1</m:t>
        </m:r>
      </m:oMath>
      <w:r w:rsidRPr="00972D8A">
        <w:rPr>
          <w:rFonts w:eastAsia="宋体"/>
          <w:color w:val="FF0000"/>
          <w:szCs w:val="20"/>
          <w:lang w:val="en-GB"/>
        </w:rPr>
        <w:t xml:space="preserve"> </w:t>
      </w:r>
    </w:p>
    <w:p w14:paraId="35CBE61F" w14:textId="77777777" w:rsidR="00F17142" w:rsidRPr="00972D8A" w:rsidRDefault="00F17142" w:rsidP="00F17142">
      <w:pPr>
        <w:spacing w:after="180"/>
        <w:ind w:left="2268" w:hanging="284"/>
        <w:rPr>
          <w:rFonts w:eastAsia="宋体"/>
          <w:color w:val="FF0000"/>
          <w:szCs w:val="20"/>
          <w:lang w:val="en-GB"/>
        </w:rPr>
      </w:pPr>
      <w:r w:rsidRPr="00972D8A">
        <w:rPr>
          <w:rFonts w:eastAsia="宋体"/>
          <w:color w:val="FF0000"/>
          <w:szCs w:val="20"/>
          <w:lang w:val="en-GB"/>
        </w:rPr>
        <w:t>end while</w:t>
      </w:r>
    </w:p>
    <w:p w14:paraId="6A4813FE" w14:textId="77777777" w:rsidR="00F17142" w:rsidRDefault="00F17142" w:rsidP="00F17142">
      <w:pPr>
        <w:pStyle w:val="B5"/>
        <w:ind w:left="1985"/>
      </w:pPr>
      <w:r>
        <w:t>end if</w:t>
      </w:r>
    </w:p>
    <w:p w14:paraId="6A33E438" w14:textId="77777777" w:rsidR="00F17142" w:rsidRDefault="00F17142" w:rsidP="00F17142">
      <w:pPr>
        <w:pStyle w:val="B5"/>
        <w:ind w:left="1985"/>
      </w:pPr>
      <m:oMath>
        <m:r>
          <w:rPr>
            <w:rFonts w:ascii="Cambria Math" w:hAnsi="Cambria Math"/>
          </w:rPr>
          <m:t>g=0</m:t>
        </m:r>
      </m:oMath>
      <w:r>
        <w:t xml:space="preserve"> </w:t>
      </w:r>
    </w:p>
    <w:p w14:paraId="63C7163A" w14:textId="77777777" w:rsidR="00F17142" w:rsidRDefault="00F17142" w:rsidP="00F17142">
      <w:pPr>
        <w:pStyle w:val="B5"/>
        <w:ind w:left="1985"/>
      </w:pPr>
      <m:oMath>
        <m:r>
          <w:rPr>
            <w:rFonts w:ascii="Cambria Math" w:hAnsi="Cambria Math"/>
          </w:rPr>
          <m:t>t=t+1</m:t>
        </m:r>
      </m:oMath>
      <w:r>
        <w:t xml:space="preserve"> </w:t>
      </w:r>
    </w:p>
    <w:p w14:paraId="67AC9FC3" w14:textId="77777777" w:rsidR="00F17142" w:rsidRDefault="00F17142" w:rsidP="00F17142">
      <w:pPr>
        <w:pStyle w:val="B5"/>
      </w:pPr>
      <w:r>
        <w:t>end while</w:t>
      </w:r>
    </w:p>
    <w:p w14:paraId="6479DCDF" w14:textId="77777777" w:rsidR="00F17142" w:rsidRDefault="00F17142" w:rsidP="00F17142">
      <w:pPr>
        <w:pStyle w:val="B4"/>
      </w:pPr>
      <w:r>
        <w:t>else</w:t>
      </w:r>
    </w:p>
    <w:p w14:paraId="321B3978" w14:textId="77777777" w:rsidR="00F17142" w:rsidRDefault="00F17142" w:rsidP="00F17142">
      <w:pPr>
        <w:pStyle w:val="B5"/>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9787DFE" w14:textId="77777777" w:rsidR="00F17142" w:rsidRPr="00B916EC" w:rsidRDefault="00F17142" w:rsidP="00F17142">
      <w:pPr>
        <w:pStyle w:val="B5"/>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t xml:space="preserve"> </w:t>
      </w:r>
      <w:r w:rsidRPr="00566A5A">
        <w:t xml:space="preserve">and </w:t>
      </w:r>
      <w:r w:rsidRPr="00461F8B">
        <w:t xml:space="preserve">has </w:t>
      </w:r>
      <w:r w:rsidRPr="000E0D79">
        <w:t>not</w:t>
      </w:r>
      <w:r>
        <w:t xml:space="preserve"> subsequently detected a DCI format scheduling</w:t>
      </w:r>
      <w:r w:rsidRPr="00461F8B">
        <w:t xml:space="preserve"> </w:t>
      </w:r>
      <w:r>
        <w:t>a</w:t>
      </w:r>
      <w:r w:rsidRPr="0087377D">
        <w:t xml:space="preserve"> PDSCH </w:t>
      </w:r>
      <w:r>
        <w:t>reception, or received a SPS PDSCH, with</w:t>
      </w:r>
      <w:r w:rsidRPr="0087377D">
        <w:t xml:space="preserve"> </w:t>
      </w:r>
      <w:r w:rsidRPr="008348F9">
        <w:t xml:space="preserve">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p>
    <w:p w14:paraId="7E866B76" w14:textId="77777777" w:rsidR="00F17142" w:rsidRDefault="00F17142" w:rsidP="00F17142">
      <w:pPr>
        <w:pStyle w:val="B5"/>
        <w:ind w:left="2268"/>
      </w:pPr>
      <w:bookmarkStart w:id="7" w:name="_Hlk36468040"/>
      <w:r>
        <w:rPr>
          <w:noProof/>
          <w:position w:val="-12"/>
          <w:lang w:val="en-US" w:eastAsia="zh-CN"/>
        </w:rPr>
        <w:drawing>
          <wp:inline distT="0" distB="0" distL="0" distR="0" wp14:anchorId="6D072CE8" wp14:editId="4752A3DC">
            <wp:extent cx="304800" cy="23431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34315"/>
                    </a:xfrm>
                    <a:prstGeom prst="rect">
                      <a:avLst/>
                    </a:prstGeom>
                    <a:noFill/>
                    <a:ln>
                      <a:noFill/>
                    </a:ln>
                  </pic:spPr>
                </pic:pic>
              </a:graphicData>
            </a:graphic>
          </wp:inline>
        </w:drawing>
      </w:r>
      <w:bookmarkEnd w:id="7"/>
      <w:r>
        <w:t>=</w:t>
      </w:r>
      <w:r w:rsidRPr="00B916EC">
        <w:t xml:space="preserve"> </w:t>
      </w:r>
      <w:r>
        <w:t>NACK</w:t>
      </w:r>
    </w:p>
    <w:p w14:paraId="05D5872E" w14:textId="77777777" w:rsidR="00F17142" w:rsidRDefault="00F17142" w:rsidP="00F17142">
      <w:pPr>
        <w:pStyle w:val="B5"/>
        <w:ind w:left="2268"/>
      </w:pPr>
      <m:oMath>
        <m:r>
          <w:rPr>
            <w:rFonts w:ascii="Cambria Math" w:hAnsi="Cambria Math"/>
          </w:rPr>
          <m:t>j=j+1</m:t>
        </m:r>
      </m:oMath>
      <w:r>
        <w:t xml:space="preserve"> </w:t>
      </w:r>
    </w:p>
    <w:p w14:paraId="6BAFA62E" w14:textId="77777777" w:rsidR="00F17142" w:rsidRDefault="00F17142" w:rsidP="00F17142">
      <w:pPr>
        <w:pStyle w:val="B5"/>
        <w:ind w:left="2268"/>
      </w:pPr>
      <m:oMath>
        <m:r>
          <w:rPr>
            <w:rFonts w:ascii="Cambria Math" w:hAnsi="Cambria Math"/>
          </w:rPr>
          <m:t>t=t+1</m:t>
        </m:r>
      </m:oMath>
      <w:r>
        <w:t xml:space="preserve"> </w:t>
      </w:r>
    </w:p>
    <w:p w14:paraId="4C8734F0" w14:textId="77777777" w:rsidR="00F17142" w:rsidRDefault="00F17142" w:rsidP="00F17142">
      <w:pPr>
        <w:pStyle w:val="B5"/>
        <w:ind w:left="1985"/>
      </w:pPr>
      <w:r>
        <w:t>end if</w:t>
      </w:r>
    </w:p>
    <w:p w14:paraId="7A06A956" w14:textId="77777777" w:rsidR="00F17142" w:rsidRDefault="00F17142" w:rsidP="00F17142">
      <w:pPr>
        <w:pStyle w:val="B5"/>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6C9B3363" w14:textId="77777777" w:rsidR="00F17142" w:rsidRPr="00090D13" w:rsidRDefault="00F17142" w:rsidP="00F17142">
      <w:pPr>
        <w:pStyle w:val="B5"/>
        <w:ind w:left="2268"/>
        <w:rPr>
          <w:rFonts w:eastAsia="等线"/>
        </w:rPr>
      </w:pPr>
      <w:r w:rsidRPr="0021660C">
        <w:t xml:space="preserve">if </w:t>
      </w:r>
      <w:r w:rsidRPr="006C77E7">
        <w:rPr>
          <w:i/>
          <w:iCs/>
        </w:rPr>
        <w:t>harq-ACK-SpatialBundlingPUCCH</w:t>
      </w:r>
      <w:r w:rsidRPr="0021660C">
        <w:t xml:space="preserve"> i</w:t>
      </w:r>
      <w:r w:rsidRPr="0021660C">
        <w:rPr>
          <w:lang w:eastAsia="zh-CN"/>
        </w:rPr>
        <w:t>s not provided</w:t>
      </w:r>
    </w:p>
    <w:p w14:paraId="190F5394" w14:textId="77777777" w:rsidR="00F17142" w:rsidRDefault="00F17142" w:rsidP="00F17142">
      <w:pPr>
        <w:pStyle w:val="B5"/>
        <w:ind w:left="2268"/>
      </w:pPr>
      <w:r>
        <w:rPr>
          <w:noProof/>
          <w:position w:val="-12"/>
          <w:lang w:val="en-US" w:eastAsia="zh-CN"/>
        </w:rPr>
        <w:lastRenderedPageBreak/>
        <w:drawing>
          <wp:inline distT="0" distB="0" distL="0" distR="0" wp14:anchorId="48651832" wp14:editId="695E17DE">
            <wp:extent cx="304800" cy="2381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7C061CEB" w14:textId="77777777" w:rsidR="00F17142" w:rsidRPr="0021660C" w:rsidRDefault="00F17142" w:rsidP="00F17142">
      <w:pPr>
        <w:pStyle w:val="B5"/>
        <w:ind w:left="2268"/>
        <w:rPr>
          <w:rFonts w:eastAsia="等线"/>
          <w:lang w:eastAsia="zh-CN"/>
        </w:rPr>
      </w:pPr>
      <w:r w:rsidRPr="0021660C">
        <w:rPr>
          <w:lang w:eastAsia="zh-CN"/>
        </w:rPr>
        <w:t>e</w:t>
      </w:r>
      <w:r w:rsidRPr="0021660C">
        <w:rPr>
          <w:rFonts w:hint="eastAsia"/>
          <w:lang w:eastAsia="zh-CN"/>
        </w:rPr>
        <w:t>lse</w:t>
      </w:r>
    </w:p>
    <w:p w14:paraId="11906081" w14:textId="77777777" w:rsidR="00F17142" w:rsidRDefault="00F17142" w:rsidP="00F17142">
      <w:pPr>
        <w:pStyle w:val="B5"/>
        <w:ind w:left="2268"/>
        <w:rPr>
          <w:rFonts w:eastAsia="等线"/>
        </w:rPr>
      </w:pPr>
      <w:r>
        <w:rPr>
          <w:noProof/>
          <w:position w:val="-12"/>
          <w:lang w:val="en-US" w:eastAsia="zh-CN"/>
        </w:rPr>
        <w:drawing>
          <wp:inline distT="0" distB="0" distL="0" distR="0" wp14:anchorId="59C69A74" wp14:editId="3320492E">
            <wp:extent cx="304800" cy="238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AC0634">
        <w:rPr>
          <w:rFonts w:eastAsia="等线"/>
        </w:rPr>
        <w:t xml:space="preserve">= </w:t>
      </w:r>
      <w:r w:rsidRPr="0021660C">
        <w:rPr>
          <w:rFonts w:eastAsia="等线"/>
        </w:rPr>
        <w:t xml:space="preserve">binary AND operation of the HARQ-ACK information bits corresponding to first and second transport blocks for HARQ process </w:t>
      </w:r>
      <m:oMath>
        <m:r>
          <w:rPr>
            <w:rFonts w:ascii="Cambria Math" w:eastAsia="等线" w:hAnsi="Cambria Math"/>
          </w:rPr>
          <m:t>h</m:t>
        </m:r>
      </m:oMath>
      <w:r w:rsidRPr="0021660C">
        <w:rPr>
          <w:rFonts w:eastAsia="等线"/>
        </w:rPr>
        <w:t xml:space="preserve"> of serving cell </w:t>
      </w:r>
      <m:oMath>
        <m:r>
          <w:rPr>
            <w:rFonts w:ascii="Cambria Math" w:eastAsia="等线" w:hAnsi="Cambria Math"/>
          </w:rPr>
          <m:t>c</m:t>
        </m:r>
      </m:oMath>
      <w:r w:rsidRPr="0021660C">
        <w:rPr>
          <w:rFonts w:eastAsia="等线"/>
        </w:rPr>
        <w:t xml:space="preserve">. </w:t>
      </w:r>
      <w:r>
        <w:rPr>
          <w:rFonts w:eastAsia="等线"/>
        </w:rPr>
        <w:t>I</w:t>
      </w:r>
      <w:r w:rsidRPr="0021660C">
        <w:rPr>
          <w:rFonts w:eastAsia="等线"/>
        </w:rPr>
        <w:t>f the UE receives one transport block, the UE assumes ACK for the second transport block</w:t>
      </w:r>
    </w:p>
    <w:p w14:paraId="6AD2F586" w14:textId="77777777" w:rsidR="00F17142" w:rsidRPr="00090D13" w:rsidRDefault="00F17142" w:rsidP="00F17142">
      <w:pPr>
        <w:pStyle w:val="B5"/>
        <w:ind w:left="2268"/>
        <w:rPr>
          <w:rFonts w:eastAsia="等线"/>
          <w:lang w:eastAsia="zh-CN"/>
        </w:rPr>
      </w:pPr>
      <w:r w:rsidRPr="0021660C">
        <w:rPr>
          <w:rFonts w:eastAsia="等线"/>
          <w:lang w:eastAsia="zh-CN"/>
        </w:rPr>
        <w:t>e</w:t>
      </w:r>
      <w:r w:rsidRPr="0021660C">
        <w:rPr>
          <w:rFonts w:eastAsia="等线" w:hint="eastAsia"/>
          <w:lang w:eastAsia="zh-CN"/>
        </w:rPr>
        <w:t>nd</w:t>
      </w:r>
      <w:r w:rsidRPr="0021660C">
        <w:rPr>
          <w:rFonts w:eastAsia="等线"/>
          <w:lang w:eastAsia="zh-CN"/>
        </w:rPr>
        <w:t xml:space="preserve"> if</w:t>
      </w:r>
    </w:p>
    <w:p w14:paraId="3A220C84" w14:textId="77777777" w:rsidR="00F17142" w:rsidRDefault="00F17142" w:rsidP="00F17142">
      <w:pPr>
        <w:pStyle w:val="B5"/>
        <w:ind w:left="2268"/>
      </w:pPr>
      <m:oMath>
        <m:r>
          <w:rPr>
            <w:rFonts w:ascii="Cambria Math" w:hAnsi="Cambria Math"/>
          </w:rPr>
          <m:t>j=j+1</m:t>
        </m:r>
      </m:oMath>
      <w:r>
        <w:t xml:space="preserve"> </w:t>
      </w:r>
    </w:p>
    <w:p w14:paraId="47470117" w14:textId="77777777" w:rsidR="00F17142" w:rsidRDefault="00F17142" w:rsidP="00F17142">
      <w:pPr>
        <w:pStyle w:val="B5"/>
        <w:ind w:left="2268"/>
      </w:pPr>
      <m:oMath>
        <m:r>
          <w:rPr>
            <w:rFonts w:ascii="Cambria Math" w:hAnsi="Cambria Math"/>
          </w:rPr>
          <m:t>t=t+1</m:t>
        </m:r>
      </m:oMath>
      <w:r>
        <w:t xml:space="preserve"> </w:t>
      </w:r>
    </w:p>
    <w:p w14:paraId="0A01A0BB" w14:textId="77777777" w:rsidR="00F17142" w:rsidRPr="00972D8A" w:rsidRDefault="00F17142" w:rsidP="00F17142">
      <w:pPr>
        <w:spacing w:after="180"/>
        <w:ind w:left="1985" w:hanging="284"/>
        <w:rPr>
          <w:rFonts w:eastAsia="宋体"/>
          <w:color w:val="FF0000"/>
          <w:szCs w:val="20"/>
          <w:lang w:val="en-GB"/>
        </w:rPr>
      </w:pPr>
      <w:r w:rsidRPr="00972D8A">
        <w:rPr>
          <w:rFonts w:eastAsia="宋体" w:hint="eastAsia"/>
          <w:color w:val="FF0000"/>
          <w:szCs w:val="20"/>
          <w:lang w:val="en-GB" w:eastAsia="zh-CN"/>
        </w:rPr>
        <w:t xml:space="preserve">elseif </w:t>
      </w:r>
      <w:r w:rsidRPr="00972D8A">
        <w:rPr>
          <w:rFonts w:eastAsia="宋体"/>
          <w:color w:val="FF0000"/>
          <w:szCs w:val="20"/>
          <w:lang w:val="en-GB"/>
        </w:rPr>
        <w:t xml:space="preserve">UE has not obtained HARQ-ACK information for TB </w:t>
      </w:r>
      <m:oMath>
        <m:r>
          <w:rPr>
            <w:rFonts w:ascii="Cambria Math" w:eastAsia="宋体" w:hAnsi="Cambria Math"/>
            <w:color w:val="FF0000"/>
            <w:szCs w:val="20"/>
            <w:lang w:val="en-GB"/>
          </w:rPr>
          <m:t>t</m:t>
        </m:r>
      </m:oMath>
      <w:r w:rsidRPr="00972D8A">
        <w:rPr>
          <w:rFonts w:eastAsia="宋体"/>
          <w:color w:val="FF0000"/>
          <w:szCs w:val="20"/>
          <w:lang w:val="en-GB"/>
        </w:rPr>
        <w:t xml:space="preserve"> for HARQ process number </w:t>
      </w:r>
      <m:oMath>
        <m:r>
          <w:rPr>
            <w:rFonts w:ascii="Cambria Math" w:eastAsia="宋体" w:hAnsi="Cambria Math"/>
            <w:color w:val="FF0000"/>
            <w:szCs w:val="20"/>
            <w:lang w:val="en-GB"/>
          </w:rPr>
          <m:t>h</m:t>
        </m:r>
      </m:oMath>
      <w:r w:rsidRPr="00972D8A">
        <w:rPr>
          <w:rFonts w:eastAsia="宋体"/>
          <w:color w:val="FF0000"/>
          <w:szCs w:val="20"/>
          <w:lang w:val="en-GB"/>
        </w:rPr>
        <w:t xml:space="preserve"> on serving cell </w:t>
      </w:r>
      <m:oMath>
        <m:r>
          <w:rPr>
            <w:rFonts w:ascii="Cambria Math" w:eastAsia="宋体" w:hAnsi="Cambria Math"/>
            <w:color w:val="FF0000"/>
            <w:szCs w:val="20"/>
            <w:lang w:val="en-GB"/>
          </w:rPr>
          <m:t>c</m:t>
        </m:r>
      </m:oMath>
    </w:p>
    <w:p w14:paraId="7B7FE372" w14:textId="77777777" w:rsidR="00F17142" w:rsidRPr="00972D8A" w:rsidRDefault="00F17142" w:rsidP="00F17142">
      <w:pPr>
        <w:spacing w:after="180"/>
        <w:ind w:left="2268" w:hanging="284"/>
        <w:rPr>
          <w:rFonts w:eastAsia="宋体"/>
          <w:color w:val="FF0000"/>
          <w:szCs w:val="20"/>
          <w:lang w:val="en-GB"/>
        </w:rPr>
      </w:pPr>
      <w:r w:rsidRPr="00972D8A">
        <w:rPr>
          <w:rFonts w:eastAsia="宋体"/>
          <w:noProof/>
          <w:color w:val="FF0000"/>
          <w:position w:val="-12"/>
          <w:szCs w:val="20"/>
          <w:lang w:eastAsia="zh-CN"/>
        </w:rPr>
        <w:drawing>
          <wp:inline distT="0" distB="0" distL="0" distR="0" wp14:anchorId="78A438E8" wp14:editId="4F281C42">
            <wp:extent cx="304800" cy="23622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r w:rsidRPr="00972D8A">
        <w:rPr>
          <w:rFonts w:eastAsia="宋体"/>
          <w:color w:val="FF0000"/>
          <w:szCs w:val="20"/>
          <w:lang w:val="en-GB"/>
        </w:rPr>
        <w:t>= NACK</w:t>
      </w:r>
    </w:p>
    <w:p w14:paraId="7445917C" w14:textId="77777777" w:rsidR="00F17142" w:rsidRPr="00972D8A" w:rsidRDefault="00F17142" w:rsidP="00F17142">
      <w:pPr>
        <w:spacing w:after="180"/>
        <w:ind w:left="2268" w:hanging="284"/>
        <w:rPr>
          <w:rFonts w:eastAsia="宋体"/>
          <w:color w:val="FF0000"/>
          <w:szCs w:val="20"/>
          <w:lang w:val="en-GB"/>
        </w:rPr>
      </w:pPr>
      <m:oMath>
        <m:r>
          <w:rPr>
            <w:rFonts w:ascii="Cambria Math" w:eastAsia="宋体" w:hAnsi="Cambria Math"/>
            <w:color w:val="FF0000"/>
            <w:szCs w:val="20"/>
            <w:lang w:val="en-GB"/>
          </w:rPr>
          <m:t>j=j+1</m:t>
        </m:r>
      </m:oMath>
      <w:r w:rsidRPr="00972D8A">
        <w:rPr>
          <w:rFonts w:eastAsia="宋体"/>
          <w:color w:val="FF0000"/>
          <w:szCs w:val="20"/>
          <w:lang w:val="en-GB"/>
        </w:rPr>
        <w:t xml:space="preserve"> </w:t>
      </w:r>
    </w:p>
    <w:p w14:paraId="2BEB32AA" w14:textId="77777777" w:rsidR="00F17142" w:rsidRPr="00972D8A" w:rsidRDefault="00F17142" w:rsidP="00F17142">
      <w:pPr>
        <w:spacing w:after="180"/>
        <w:ind w:left="2268" w:hanging="284"/>
        <w:rPr>
          <w:rFonts w:eastAsia="宋体"/>
          <w:color w:val="FF0000"/>
          <w:szCs w:val="20"/>
          <w:lang w:val="en-GB"/>
        </w:rPr>
      </w:pPr>
      <m:oMath>
        <m:r>
          <w:rPr>
            <w:rFonts w:ascii="Cambria Math" w:eastAsia="宋体" w:hAnsi="Cambria Math"/>
            <w:color w:val="FF0000"/>
            <w:szCs w:val="20"/>
            <w:lang w:val="en-GB"/>
          </w:rPr>
          <m:t>t=t+1</m:t>
        </m:r>
      </m:oMath>
      <w:r w:rsidRPr="00972D8A">
        <w:rPr>
          <w:rFonts w:eastAsia="宋体"/>
          <w:color w:val="FF0000"/>
          <w:szCs w:val="20"/>
          <w:lang w:val="en-GB"/>
        </w:rPr>
        <w:t xml:space="preserve"> </w:t>
      </w:r>
    </w:p>
    <w:p w14:paraId="79037DE5" w14:textId="77777777" w:rsidR="00F17142" w:rsidRDefault="00F17142" w:rsidP="00F17142">
      <w:pPr>
        <w:pStyle w:val="B5"/>
        <w:ind w:left="1985"/>
      </w:pPr>
      <w:r>
        <w:t>end if</w:t>
      </w:r>
    </w:p>
    <w:p w14:paraId="1601A7BD" w14:textId="77777777" w:rsidR="00F17142" w:rsidRDefault="00F17142" w:rsidP="00F17142">
      <w:pPr>
        <w:pStyle w:val="B5"/>
      </w:pPr>
      <w:r>
        <w:t>end while</w:t>
      </w:r>
    </w:p>
    <w:p w14:paraId="588CC6B7" w14:textId="77777777" w:rsidR="00F17142" w:rsidRDefault="00F17142" w:rsidP="00F17142">
      <w:pPr>
        <w:pStyle w:val="B4"/>
      </w:pPr>
      <w:r>
        <w:t>end if</w:t>
      </w:r>
    </w:p>
    <w:p w14:paraId="2BB03824" w14:textId="77777777" w:rsidR="00F17142" w:rsidRPr="00334D6F" w:rsidRDefault="00F17142" w:rsidP="00F17142">
      <w:pPr>
        <w:pStyle w:val="B4"/>
      </w:pPr>
      <m:oMath>
        <m:r>
          <w:rPr>
            <w:rFonts w:ascii="Cambria Math" w:hAnsi="Cambria Math"/>
          </w:rPr>
          <m:t>t=0</m:t>
        </m:r>
      </m:oMath>
      <w:r>
        <w:t xml:space="preserve"> </w:t>
      </w:r>
    </w:p>
    <w:p w14:paraId="226698DE" w14:textId="77777777" w:rsidR="00F17142" w:rsidRDefault="00F17142" w:rsidP="00F17142">
      <w:pPr>
        <w:pStyle w:val="B3"/>
      </w:pPr>
      <w:r>
        <w:t>end if</w:t>
      </w:r>
    </w:p>
    <w:p w14:paraId="550343AE" w14:textId="77777777" w:rsidR="00F17142" w:rsidRDefault="00F17142" w:rsidP="00F17142">
      <w:pPr>
        <w:pStyle w:val="B3"/>
      </w:pPr>
      <m:oMath>
        <m:r>
          <w:rPr>
            <w:rFonts w:ascii="Cambria Math" w:hAnsi="Cambria Math"/>
          </w:rPr>
          <m:t>h=h+</m:t>
        </m:r>
        <m:r>
          <w:rPr>
            <w:rFonts w:ascii="Cambria Math" w:hAnsi="Cambria Math"/>
          </w:rPr>
          <m:t>1</m:t>
        </m:r>
      </m:oMath>
      <w:r>
        <w:t xml:space="preserve"> </w:t>
      </w:r>
    </w:p>
    <w:p w14:paraId="79484B8A" w14:textId="77777777" w:rsidR="00F17142" w:rsidRDefault="00F17142" w:rsidP="00F17142">
      <w:pPr>
        <w:pStyle w:val="B2"/>
      </w:pPr>
      <w:r>
        <w:t>end while</w:t>
      </w:r>
    </w:p>
    <w:p w14:paraId="6586EB76" w14:textId="77777777" w:rsidR="00F17142" w:rsidRDefault="00F17142" w:rsidP="00F17142">
      <w:pPr>
        <w:pStyle w:val="B2"/>
      </w:pPr>
      <m:oMath>
        <m:r>
          <w:rPr>
            <w:rFonts w:ascii="Cambria Math" w:hAnsi="Cambria Math"/>
          </w:rPr>
          <m:t>h=0</m:t>
        </m:r>
      </m:oMath>
      <w:r>
        <w:t xml:space="preserve"> </w:t>
      </w:r>
    </w:p>
    <w:p w14:paraId="0403F14D" w14:textId="77777777" w:rsidR="00F17142" w:rsidRDefault="00F17142" w:rsidP="00F17142">
      <w:pPr>
        <w:pStyle w:val="B2"/>
        <w:rPr>
          <w:lang w:eastAsia="zh-CN"/>
        </w:rPr>
      </w:pPr>
      <m:oMath>
        <m:r>
          <w:rPr>
            <w:rFonts w:ascii="Cambria Math" w:hAnsi="Cambria Math"/>
          </w:rPr>
          <m:t>c=c+1</m:t>
        </m:r>
      </m:oMath>
      <w:r>
        <w:t xml:space="preserve"> </w:t>
      </w:r>
    </w:p>
    <w:p w14:paraId="264CCBE0" w14:textId="77777777" w:rsidR="00F17142" w:rsidRPr="00972D8A" w:rsidRDefault="00F17142" w:rsidP="00F17142">
      <w:pPr>
        <w:pStyle w:val="B1"/>
        <w:rPr>
          <w:bCs/>
          <w:color w:val="0000FF"/>
          <w:sz w:val="22"/>
          <w:szCs w:val="22"/>
          <w:lang w:eastAsia="zh-CN"/>
        </w:rPr>
      </w:pPr>
      <w:r>
        <w:t>end while</w:t>
      </w:r>
    </w:p>
    <w:p w14:paraId="6B360CFD" w14:textId="7305DA1B" w:rsidR="00F17142" w:rsidRPr="006A0797" w:rsidRDefault="00F17142" w:rsidP="00F17142">
      <w:pPr>
        <w:spacing w:after="120"/>
        <w:rPr>
          <w:rFonts w:eastAsia="宋体"/>
          <w:color w:val="0000FF"/>
          <w:lang w:eastAsia="zh-CN"/>
        </w:rPr>
      </w:pPr>
      <w:r w:rsidRPr="006A0797">
        <w:rPr>
          <w:rFonts w:eastAsia="宋体"/>
          <w:color w:val="0000FF"/>
          <w:lang w:eastAsia="zh-CN"/>
        </w:rPr>
        <w:t>--------------------</w:t>
      </w:r>
      <w:r>
        <w:rPr>
          <w:rFonts w:eastAsia="宋体"/>
          <w:color w:val="0000FF"/>
          <w:lang w:eastAsia="zh-CN"/>
        </w:rPr>
        <w:t xml:space="preserve">------------------------End of TP 1 </w:t>
      </w:r>
      <w:r w:rsidRPr="006A0797">
        <w:rPr>
          <w:rFonts w:eastAsia="宋体"/>
          <w:color w:val="0000FF"/>
          <w:lang w:eastAsia="zh-CN"/>
        </w:rPr>
        <w:t>38.213 V16.</w:t>
      </w:r>
      <w:r w:rsidR="00B914F3">
        <w:rPr>
          <w:rFonts w:eastAsia="宋体"/>
          <w:color w:val="0000FF"/>
          <w:lang w:eastAsia="zh-CN"/>
        </w:rPr>
        <w:t>5</w:t>
      </w:r>
      <w:bookmarkStart w:id="8" w:name="_GoBack"/>
      <w:bookmarkEnd w:id="8"/>
      <w:r w:rsidRPr="006A0797">
        <w:rPr>
          <w:rFonts w:eastAsia="宋体"/>
          <w:color w:val="0000FF"/>
          <w:lang w:eastAsia="zh-CN"/>
        </w:rPr>
        <w:t>.0 section 9.1.4------------------------------------------</w:t>
      </w:r>
    </w:p>
    <w:p w14:paraId="4C3BC8C8" w14:textId="38143EF1" w:rsidR="00F17142" w:rsidRDefault="00F17142" w:rsidP="00F70AB8"/>
    <w:p w14:paraId="4F4C54FF" w14:textId="77777777" w:rsidR="00C705EA" w:rsidRPr="000D027D" w:rsidRDefault="00C705EA" w:rsidP="00F70AB8"/>
    <w:sectPr w:rsidR="00C705EA" w:rsidRPr="000D027D">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D8710" w14:textId="77777777" w:rsidR="0035443D" w:rsidRDefault="0035443D" w:rsidP="001B3EB1">
      <w:r>
        <w:separator/>
      </w:r>
    </w:p>
  </w:endnote>
  <w:endnote w:type="continuationSeparator" w:id="0">
    <w:p w14:paraId="32623066" w14:textId="77777777" w:rsidR="0035443D" w:rsidRDefault="0035443D"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A345B" w14:textId="77777777" w:rsidR="0035443D" w:rsidRDefault="0035443D" w:rsidP="001B3EB1">
      <w:r>
        <w:separator/>
      </w:r>
    </w:p>
  </w:footnote>
  <w:footnote w:type="continuationSeparator" w:id="0">
    <w:p w14:paraId="5DEC2C37" w14:textId="77777777" w:rsidR="0035443D" w:rsidRDefault="0035443D" w:rsidP="001B3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D30FD" w14:textId="77777777" w:rsidR="004B4081" w:rsidRDefault="004B4081"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2FA504D"/>
    <w:multiLevelType w:val="multilevel"/>
    <w:tmpl w:val="ADB22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C35032"/>
    <w:multiLevelType w:val="hybridMultilevel"/>
    <w:tmpl w:val="A99C305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2E4EEB"/>
    <w:multiLevelType w:val="hybridMultilevel"/>
    <w:tmpl w:val="AE6E65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562ED3"/>
    <w:multiLevelType w:val="multilevel"/>
    <w:tmpl w:val="0FBAA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AE15352"/>
    <w:multiLevelType w:val="hybridMultilevel"/>
    <w:tmpl w:val="CF022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6BB41695"/>
    <w:multiLevelType w:val="multilevel"/>
    <w:tmpl w:val="19AEA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17581F"/>
    <w:multiLevelType w:val="hybridMultilevel"/>
    <w:tmpl w:val="672EC750"/>
    <w:lvl w:ilvl="0" w:tplc="7DC2F8D0">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6"/>
  </w:num>
  <w:num w:numId="3">
    <w:abstractNumId w:val="8"/>
  </w:num>
  <w:num w:numId="4">
    <w:abstractNumId w:val="1"/>
  </w:num>
  <w:num w:numId="5">
    <w:abstractNumId w:val="9"/>
  </w:num>
  <w:num w:numId="6">
    <w:abstractNumId w:val="0"/>
  </w:num>
  <w:num w:numId="7">
    <w:abstractNumId w:val="11"/>
  </w:num>
  <w:num w:numId="8">
    <w:abstractNumId w:val="13"/>
  </w:num>
  <w:num w:numId="9">
    <w:abstractNumId w:val="3"/>
  </w:num>
  <w:num w:numId="10">
    <w:abstractNumId w:val="6"/>
  </w:num>
  <w:num w:numId="11">
    <w:abstractNumId w:val="2"/>
  </w:num>
  <w:num w:numId="12">
    <w:abstractNumId w:val="12"/>
  </w:num>
  <w:num w:numId="13">
    <w:abstractNumId w:val="10"/>
  </w:num>
  <w:num w:numId="14">
    <w:abstractNumId w:val="4"/>
  </w:num>
  <w:num w:numId="15">
    <w:abstractNumId w:val="17"/>
  </w:num>
  <w:num w:numId="16">
    <w:abstractNumId w:val="14"/>
  </w:num>
  <w:num w:numId="17">
    <w:abstractNumId w:val="7"/>
  </w:num>
  <w:num w:numId="1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4E4"/>
    <w:rsid w:val="0000168E"/>
    <w:rsid w:val="000020A5"/>
    <w:rsid w:val="000021F7"/>
    <w:rsid w:val="00002F49"/>
    <w:rsid w:val="00003473"/>
    <w:rsid w:val="000034DC"/>
    <w:rsid w:val="000037BE"/>
    <w:rsid w:val="00003CCB"/>
    <w:rsid w:val="00003F79"/>
    <w:rsid w:val="0000462E"/>
    <w:rsid w:val="00004C30"/>
    <w:rsid w:val="00004CB2"/>
    <w:rsid w:val="00007DA3"/>
    <w:rsid w:val="00010270"/>
    <w:rsid w:val="000103FB"/>
    <w:rsid w:val="00011BDB"/>
    <w:rsid w:val="00011CE9"/>
    <w:rsid w:val="00013C36"/>
    <w:rsid w:val="00014011"/>
    <w:rsid w:val="000164F2"/>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14BF"/>
    <w:rsid w:val="000314E1"/>
    <w:rsid w:val="00032062"/>
    <w:rsid w:val="0003320F"/>
    <w:rsid w:val="000355AB"/>
    <w:rsid w:val="00036C52"/>
    <w:rsid w:val="00036DA5"/>
    <w:rsid w:val="000376E3"/>
    <w:rsid w:val="00037726"/>
    <w:rsid w:val="00037985"/>
    <w:rsid w:val="00041AA0"/>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73EA"/>
    <w:rsid w:val="000575BD"/>
    <w:rsid w:val="000578DB"/>
    <w:rsid w:val="00061096"/>
    <w:rsid w:val="0006111D"/>
    <w:rsid w:val="000617B9"/>
    <w:rsid w:val="00062645"/>
    <w:rsid w:val="0006294C"/>
    <w:rsid w:val="00063765"/>
    <w:rsid w:val="00064AF0"/>
    <w:rsid w:val="00064FC2"/>
    <w:rsid w:val="000678F8"/>
    <w:rsid w:val="00067FE1"/>
    <w:rsid w:val="00070BC8"/>
    <w:rsid w:val="00071126"/>
    <w:rsid w:val="000739AF"/>
    <w:rsid w:val="00074200"/>
    <w:rsid w:val="00074361"/>
    <w:rsid w:val="00076DB8"/>
    <w:rsid w:val="000770A8"/>
    <w:rsid w:val="00077688"/>
    <w:rsid w:val="0008012C"/>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A1294"/>
    <w:rsid w:val="000A139B"/>
    <w:rsid w:val="000A1BA1"/>
    <w:rsid w:val="000A1CFC"/>
    <w:rsid w:val="000A2194"/>
    <w:rsid w:val="000A293C"/>
    <w:rsid w:val="000A507A"/>
    <w:rsid w:val="000A59E1"/>
    <w:rsid w:val="000A6296"/>
    <w:rsid w:val="000A6857"/>
    <w:rsid w:val="000A6EE0"/>
    <w:rsid w:val="000B043E"/>
    <w:rsid w:val="000B06E1"/>
    <w:rsid w:val="000B2D51"/>
    <w:rsid w:val="000B5647"/>
    <w:rsid w:val="000B5A3B"/>
    <w:rsid w:val="000B6826"/>
    <w:rsid w:val="000B6DEC"/>
    <w:rsid w:val="000B74BE"/>
    <w:rsid w:val="000B7B89"/>
    <w:rsid w:val="000C0E37"/>
    <w:rsid w:val="000C182C"/>
    <w:rsid w:val="000C1FBD"/>
    <w:rsid w:val="000C2421"/>
    <w:rsid w:val="000C56FF"/>
    <w:rsid w:val="000C711F"/>
    <w:rsid w:val="000C7930"/>
    <w:rsid w:val="000D027D"/>
    <w:rsid w:val="000D0AEB"/>
    <w:rsid w:val="000D0F06"/>
    <w:rsid w:val="000D1FE6"/>
    <w:rsid w:val="000D2B15"/>
    <w:rsid w:val="000D3DD5"/>
    <w:rsid w:val="000D44F4"/>
    <w:rsid w:val="000D57A7"/>
    <w:rsid w:val="000D61B1"/>
    <w:rsid w:val="000D6647"/>
    <w:rsid w:val="000D7693"/>
    <w:rsid w:val="000D7F63"/>
    <w:rsid w:val="000E1EBA"/>
    <w:rsid w:val="000E2869"/>
    <w:rsid w:val="000E29AC"/>
    <w:rsid w:val="000E4162"/>
    <w:rsid w:val="000E4DBB"/>
    <w:rsid w:val="000E5878"/>
    <w:rsid w:val="000E64B0"/>
    <w:rsid w:val="000E6A06"/>
    <w:rsid w:val="000E7D44"/>
    <w:rsid w:val="000F00F5"/>
    <w:rsid w:val="000F03E3"/>
    <w:rsid w:val="000F0C6E"/>
    <w:rsid w:val="000F1E3A"/>
    <w:rsid w:val="000F3B4E"/>
    <w:rsid w:val="000F3BB6"/>
    <w:rsid w:val="000F40CE"/>
    <w:rsid w:val="000F447B"/>
    <w:rsid w:val="000F4BF8"/>
    <w:rsid w:val="000F4C20"/>
    <w:rsid w:val="000F7295"/>
    <w:rsid w:val="000F7521"/>
    <w:rsid w:val="00100E92"/>
    <w:rsid w:val="00101DA0"/>
    <w:rsid w:val="00102895"/>
    <w:rsid w:val="00103049"/>
    <w:rsid w:val="00104515"/>
    <w:rsid w:val="00104F1A"/>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947"/>
    <w:rsid w:val="00121B70"/>
    <w:rsid w:val="001224B7"/>
    <w:rsid w:val="001243E8"/>
    <w:rsid w:val="00124544"/>
    <w:rsid w:val="00124819"/>
    <w:rsid w:val="00124B91"/>
    <w:rsid w:val="001257E0"/>
    <w:rsid w:val="00125D10"/>
    <w:rsid w:val="00126209"/>
    <w:rsid w:val="0012654B"/>
    <w:rsid w:val="00127681"/>
    <w:rsid w:val="001305C9"/>
    <w:rsid w:val="00130891"/>
    <w:rsid w:val="00130D41"/>
    <w:rsid w:val="00130EC5"/>
    <w:rsid w:val="00131677"/>
    <w:rsid w:val="00133CB1"/>
    <w:rsid w:val="001345AC"/>
    <w:rsid w:val="00136A34"/>
    <w:rsid w:val="00136DD4"/>
    <w:rsid w:val="00136E2D"/>
    <w:rsid w:val="00140E68"/>
    <w:rsid w:val="00141B63"/>
    <w:rsid w:val="00142291"/>
    <w:rsid w:val="001437CB"/>
    <w:rsid w:val="0014405F"/>
    <w:rsid w:val="001458BA"/>
    <w:rsid w:val="001505A0"/>
    <w:rsid w:val="00150FBD"/>
    <w:rsid w:val="00151470"/>
    <w:rsid w:val="00151627"/>
    <w:rsid w:val="001522E4"/>
    <w:rsid w:val="001529A3"/>
    <w:rsid w:val="00152EB3"/>
    <w:rsid w:val="00152FED"/>
    <w:rsid w:val="00154608"/>
    <w:rsid w:val="001547C6"/>
    <w:rsid w:val="001556B5"/>
    <w:rsid w:val="001574E2"/>
    <w:rsid w:val="00157859"/>
    <w:rsid w:val="00161E70"/>
    <w:rsid w:val="00162347"/>
    <w:rsid w:val="00163923"/>
    <w:rsid w:val="0016413E"/>
    <w:rsid w:val="00164EB8"/>
    <w:rsid w:val="0016548B"/>
    <w:rsid w:val="001658AA"/>
    <w:rsid w:val="00165AD7"/>
    <w:rsid w:val="00166532"/>
    <w:rsid w:val="00167FEA"/>
    <w:rsid w:val="00171176"/>
    <w:rsid w:val="00171375"/>
    <w:rsid w:val="00173332"/>
    <w:rsid w:val="00173EB3"/>
    <w:rsid w:val="00174B91"/>
    <w:rsid w:val="001811A4"/>
    <w:rsid w:val="00181B4A"/>
    <w:rsid w:val="0018254F"/>
    <w:rsid w:val="00182617"/>
    <w:rsid w:val="001830ED"/>
    <w:rsid w:val="001832F7"/>
    <w:rsid w:val="001862D6"/>
    <w:rsid w:val="001904B2"/>
    <w:rsid w:val="0019083D"/>
    <w:rsid w:val="0019094E"/>
    <w:rsid w:val="00190F52"/>
    <w:rsid w:val="0019202F"/>
    <w:rsid w:val="0019296B"/>
    <w:rsid w:val="00192A82"/>
    <w:rsid w:val="001945CC"/>
    <w:rsid w:val="00194B04"/>
    <w:rsid w:val="00194C07"/>
    <w:rsid w:val="001959B0"/>
    <w:rsid w:val="00195B29"/>
    <w:rsid w:val="00197D6B"/>
    <w:rsid w:val="001A1EDF"/>
    <w:rsid w:val="001A31BB"/>
    <w:rsid w:val="001A338A"/>
    <w:rsid w:val="001A35C3"/>
    <w:rsid w:val="001A3D80"/>
    <w:rsid w:val="001A413C"/>
    <w:rsid w:val="001A5263"/>
    <w:rsid w:val="001A6563"/>
    <w:rsid w:val="001B062D"/>
    <w:rsid w:val="001B183D"/>
    <w:rsid w:val="001B1CE5"/>
    <w:rsid w:val="001B1E94"/>
    <w:rsid w:val="001B21F8"/>
    <w:rsid w:val="001B2CB8"/>
    <w:rsid w:val="001B3298"/>
    <w:rsid w:val="001B3EB1"/>
    <w:rsid w:val="001B5FB5"/>
    <w:rsid w:val="001B667A"/>
    <w:rsid w:val="001B6AE2"/>
    <w:rsid w:val="001B6F9B"/>
    <w:rsid w:val="001B7148"/>
    <w:rsid w:val="001B7F41"/>
    <w:rsid w:val="001C1306"/>
    <w:rsid w:val="001C1503"/>
    <w:rsid w:val="001C194B"/>
    <w:rsid w:val="001C358B"/>
    <w:rsid w:val="001C55F2"/>
    <w:rsid w:val="001C57A2"/>
    <w:rsid w:val="001C5994"/>
    <w:rsid w:val="001C5D93"/>
    <w:rsid w:val="001C6223"/>
    <w:rsid w:val="001C661B"/>
    <w:rsid w:val="001C684E"/>
    <w:rsid w:val="001C6BA8"/>
    <w:rsid w:val="001C707B"/>
    <w:rsid w:val="001C79E5"/>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23F6"/>
    <w:rsid w:val="001E25F9"/>
    <w:rsid w:val="001E3CE9"/>
    <w:rsid w:val="001E4068"/>
    <w:rsid w:val="001E4B74"/>
    <w:rsid w:val="001E52FF"/>
    <w:rsid w:val="001E5591"/>
    <w:rsid w:val="001E5D73"/>
    <w:rsid w:val="001E6024"/>
    <w:rsid w:val="001E654A"/>
    <w:rsid w:val="001E70ED"/>
    <w:rsid w:val="001F0BA8"/>
    <w:rsid w:val="001F219B"/>
    <w:rsid w:val="001F2655"/>
    <w:rsid w:val="001F2FA9"/>
    <w:rsid w:val="001F3235"/>
    <w:rsid w:val="001F3977"/>
    <w:rsid w:val="001F3EBB"/>
    <w:rsid w:val="001F5CA4"/>
    <w:rsid w:val="001F63ED"/>
    <w:rsid w:val="001F6444"/>
    <w:rsid w:val="00200579"/>
    <w:rsid w:val="00200DB2"/>
    <w:rsid w:val="00201762"/>
    <w:rsid w:val="00204202"/>
    <w:rsid w:val="002056AF"/>
    <w:rsid w:val="0020622F"/>
    <w:rsid w:val="0020649B"/>
    <w:rsid w:val="00210604"/>
    <w:rsid w:val="002108C8"/>
    <w:rsid w:val="00211E01"/>
    <w:rsid w:val="00212C39"/>
    <w:rsid w:val="00214162"/>
    <w:rsid w:val="0021547B"/>
    <w:rsid w:val="00216D12"/>
    <w:rsid w:val="00216DF5"/>
    <w:rsid w:val="00216E06"/>
    <w:rsid w:val="00220E6F"/>
    <w:rsid w:val="00221FC8"/>
    <w:rsid w:val="00222593"/>
    <w:rsid w:val="002225F5"/>
    <w:rsid w:val="00222715"/>
    <w:rsid w:val="00222C47"/>
    <w:rsid w:val="00222E64"/>
    <w:rsid w:val="00222F16"/>
    <w:rsid w:val="00223BDD"/>
    <w:rsid w:val="00223FEC"/>
    <w:rsid w:val="0022475B"/>
    <w:rsid w:val="0022479F"/>
    <w:rsid w:val="00225448"/>
    <w:rsid w:val="002270BA"/>
    <w:rsid w:val="00227F9B"/>
    <w:rsid w:val="002311F7"/>
    <w:rsid w:val="0023189F"/>
    <w:rsid w:val="00232C68"/>
    <w:rsid w:val="0023568E"/>
    <w:rsid w:val="00235FB7"/>
    <w:rsid w:val="002410D7"/>
    <w:rsid w:val="002426EE"/>
    <w:rsid w:val="00243223"/>
    <w:rsid w:val="0024342E"/>
    <w:rsid w:val="00243740"/>
    <w:rsid w:val="0024434B"/>
    <w:rsid w:val="00244ED5"/>
    <w:rsid w:val="00245B3C"/>
    <w:rsid w:val="00246ADD"/>
    <w:rsid w:val="00246B94"/>
    <w:rsid w:val="002473CC"/>
    <w:rsid w:val="00250071"/>
    <w:rsid w:val="002501F6"/>
    <w:rsid w:val="002506CF"/>
    <w:rsid w:val="002507F0"/>
    <w:rsid w:val="00250C5C"/>
    <w:rsid w:val="00253A3C"/>
    <w:rsid w:val="002542F5"/>
    <w:rsid w:val="00254462"/>
    <w:rsid w:val="00254624"/>
    <w:rsid w:val="00256950"/>
    <w:rsid w:val="00256D9A"/>
    <w:rsid w:val="00257152"/>
    <w:rsid w:val="002605B9"/>
    <w:rsid w:val="00260DC4"/>
    <w:rsid w:val="0026147F"/>
    <w:rsid w:val="00263E47"/>
    <w:rsid w:val="00264E0E"/>
    <w:rsid w:val="0026658B"/>
    <w:rsid w:val="0026794F"/>
    <w:rsid w:val="00270C5D"/>
    <w:rsid w:val="00271562"/>
    <w:rsid w:val="0027178A"/>
    <w:rsid w:val="002718FC"/>
    <w:rsid w:val="00271A4B"/>
    <w:rsid w:val="00271ECF"/>
    <w:rsid w:val="00272547"/>
    <w:rsid w:val="00273C74"/>
    <w:rsid w:val="00273FBF"/>
    <w:rsid w:val="00275F17"/>
    <w:rsid w:val="00276CAF"/>
    <w:rsid w:val="0028027B"/>
    <w:rsid w:val="00280407"/>
    <w:rsid w:val="00280DD7"/>
    <w:rsid w:val="002811F0"/>
    <w:rsid w:val="002811F1"/>
    <w:rsid w:val="00281238"/>
    <w:rsid w:val="00281FE6"/>
    <w:rsid w:val="002827ED"/>
    <w:rsid w:val="00283A23"/>
    <w:rsid w:val="0028433D"/>
    <w:rsid w:val="00284985"/>
    <w:rsid w:val="00285E56"/>
    <w:rsid w:val="00287768"/>
    <w:rsid w:val="00287CFF"/>
    <w:rsid w:val="002907CA"/>
    <w:rsid w:val="00291491"/>
    <w:rsid w:val="00291A2F"/>
    <w:rsid w:val="00293639"/>
    <w:rsid w:val="00294071"/>
    <w:rsid w:val="00294691"/>
    <w:rsid w:val="00294CE1"/>
    <w:rsid w:val="00295CED"/>
    <w:rsid w:val="002967D0"/>
    <w:rsid w:val="002970E1"/>
    <w:rsid w:val="00297D3C"/>
    <w:rsid w:val="002A1DB4"/>
    <w:rsid w:val="002A2BA1"/>
    <w:rsid w:val="002A30A2"/>
    <w:rsid w:val="002A30F1"/>
    <w:rsid w:val="002A366D"/>
    <w:rsid w:val="002A39B5"/>
    <w:rsid w:val="002A3C63"/>
    <w:rsid w:val="002A3D08"/>
    <w:rsid w:val="002A4BDB"/>
    <w:rsid w:val="002A6170"/>
    <w:rsid w:val="002A6948"/>
    <w:rsid w:val="002A6E33"/>
    <w:rsid w:val="002A791C"/>
    <w:rsid w:val="002A7E55"/>
    <w:rsid w:val="002A7FCF"/>
    <w:rsid w:val="002B0B93"/>
    <w:rsid w:val="002B2B25"/>
    <w:rsid w:val="002B2B87"/>
    <w:rsid w:val="002B2DD3"/>
    <w:rsid w:val="002B46BA"/>
    <w:rsid w:val="002B47A0"/>
    <w:rsid w:val="002B4D08"/>
    <w:rsid w:val="002B4F2A"/>
    <w:rsid w:val="002B55A9"/>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543B"/>
    <w:rsid w:val="002D5DA1"/>
    <w:rsid w:val="002D6AEC"/>
    <w:rsid w:val="002D7CE1"/>
    <w:rsid w:val="002D7D26"/>
    <w:rsid w:val="002E09E5"/>
    <w:rsid w:val="002E1247"/>
    <w:rsid w:val="002E1F95"/>
    <w:rsid w:val="002E236F"/>
    <w:rsid w:val="002E4738"/>
    <w:rsid w:val="002E4C88"/>
    <w:rsid w:val="002E584F"/>
    <w:rsid w:val="002E5BFC"/>
    <w:rsid w:val="002E6606"/>
    <w:rsid w:val="002E70BE"/>
    <w:rsid w:val="002E7706"/>
    <w:rsid w:val="002E7C56"/>
    <w:rsid w:val="002E7D51"/>
    <w:rsid w:val="002F0414"/>
    <w:rsid w:val="002F09BF"/>
    <w:rsid w:val="002F30A1"/>
    <w:rsid w:val="002F465F"/>
    <w:rsid w:val="002F5A92"/>
    <w:rsid w:val="002F724B"/>
    <w:rsid w:val="00300CBA"/>
    <w:rsid w:val="003021CE"/>
    <w:rsid w:val="00302229"/>
    <w:rsid w:val="00302F79"/>
    <w:rsid w:val="003042C3"/>
    <w:rsid w:val="00305518"/>
    <w:rsid w:val="00305EFC"/>
    <w:rsid w:val="003069C5"/>
    <w:rsid w:val="00307536"/>
    <w:rsid w:val="00307A98"/>
    <w:rsid w:val="0031000A"/>
    <w:rsid w:val="003101CE"/>
    <w:rsid w:val="00310358"/>
    <w:rsid w:val="00310713"/>
    <w:rsid w:val="00310ECB"/>
    <w:rsid w:val="0031117A"/>
    <w:rsid w:val="003125D2"/>
    <w:rsid w:val="00312669"/>
    <w:rsid w:val="00312918"/>
    <w:rsid w:val="00312DA6"/>
    <w:rsid w:val="00313704"/>
    <w:rsid w:val="00313793"/>
    <w:rsid w:val="00313F99"/>
    <w:rsid w:val="003140CD"/>
    <w:rsid w:val="0031443E"/>
    <w:rsid w:val="003149CA"/>
    <w:rsid w:val="00314C86"/>
    <w:rsid w:val="00314CB0"/>
    <w:rsid w:val="003155CF"/>
    <w:rsid w:val="00315E6F"/>
    <w:rsid w:val="00316F25"/>
    <w:rsid w:val="00317284"/>
    <w:rsid w:val="00317B2E"/>
    <w:rsid w:val="00317B7C"/>
    <w:rsid w:val="00317C90"/>
    <w:rsid w:val="00320629"/>
    <w:rsid w:val="0032076D"/>
    <w:rsid w:val="00321FA2"/>
    <w:rsid w:val="003220A1"/>
    <w:rsid w:val="00322890"/>
    <w:rsid w:val="00322D39"/>
    <w:rsid w:val="00324D37"/>
    <w:rsid w:val="0032550D"/>
    <w:rsid w:val="003258FC"/>
    <w:rsid w:val="00326450"/>
    <w:rsid w:val="00330B7B"/>
    <w:rsid w:val="00331389"/>
    <w:rsid w:val="00332B6B"/>
    <w:rsid w:val="00333548"/>
    <w:rsid w:val="003338FF"/>
    <w:rsid w:val="00333A6B"/>
    <w:rsid w:val="00333BF5"/>
    <w:rsid w:val="00334282"/>
    <w:rsid w:val="003408A8"/>
    <w:rsid w:val="0034092E"/>
    <w:rsid w:val="00340A88"/>
    <w:rsid w:val="0034135F"/>
    <w:rsid w:val="00342067"/>
    <w:rsid w:val="003442A1"/>
    <w:rsid w:val="0034485F"/>
    <w:rsid w:val="00344A87"/>
    <w:rsid w:val="00344ECF"/>
    <w:rsid w:val="00345049"/>
    <w:rsid w:val="003459EA"/>
    <w:rsid w:val="00346C3D"/>
    <w:rsid w:val="0034767F"/>
    <w:rsid w:val="003501BA"/>
    <w:rsid w:val="003503D4"/>
    <w:rsid w:val="00351835"/>
    <w:rsid w:val="00352906"/>
    <w:rsid w:val="00353500"/>
    <w:rsid w:val="00353B8F"/>
    <w:rsid w:val="0035443D"/>
    <w:rsid w:val="003562E2"/>
    <w:rsid w:val="00360753"/>
    <w:rsid w:val="00360EC1"/>
    <w:rsid w:val="00362685"/>
    <w:rsid w:val="003638BE"/>
    <w:rsid w:val="00364268"/>
    <w:rsid w:val="00364315"/>
    <w:rsid w:val="0036452E"/>
    <w:rsid w:val="00365552"/>
    <w:rsid w:val="00365D1C"/>
    <w:rsid w:val="0036689B"/>
    <w:rsid w:val="003670CF"/>
    <w:rsid w:val="003676B3"/>
    <w:rsid w:val="00367C85"/>
    <w:rsid w:val="003701F3"/>
    <w:rsid w:val="00370A61"/>
    <w:rsid w:val="003715A2"/>
    <w:rsid w:val="003729C0"/>
    <w:rsid w:val="00372E97"/>
    <w:rsid w:val="00373832"/>
    <w:rsid w:val="00373E7D"/>
    <w:rsid w:val="00374B8C"/>
    <w:rsid w:val="003754A9"/>
    <w:rsid w:val="003757DF"/>
    <w:rsid w:val="00375B6A"/>
    <w:rsid w:val="00376EF2"/>
    <w:rsid w:val="003776DB"/>
    <w:rsid w:val="003800CD"/>
    <w:rsid w:val="00380386"/>
    <w:rsid w:val="003807FE"/>
    <w:rsid w:val="00380B8D"/>
    <w:rsid w:val="00381D24"/>
    <w:rsid w:val="00381E6F"/>
    <w:rsid w:val="00382275"/>
    <w:rsid w:val="003829CE"/>
    <w:rsid w:val="0038516F"/>
    <w:rsid w:val="00385961"/>
    <w:rsid w:val="003874CC"/>
    <w:rsid w:val="00387C50"/>
    <w:rsid w:val="003917FF"/>
    <w:rsid w:val="00392231"/>
    <w:rsid w:val="0039405B"/>
    <w:rsid w:val="00394A53"/>
    <w:rsid w:val="003950C0"/>
    <w:rsid w:val="0039512C"/>
    <w:rsid w:val="00397EF4"/>
    <w:rsid w:val="003A0859"/>
    <w:rsid w:val="003A0A15"/>
    <w:rsid w:val="003A15DB"/>
    <w:rsid w:val="003A1B3C"/>
    <w:rsid w:val="003A1D68"/>
    <w:rsid w:val="003A3F09"/>
    <w:rsid w:val="003A4443"/>
    <w:rsid w:val="003A4ACB"/>
    <w:rsid w:val="003A5650"/>
    <w:rsid w:val="003A700F"/>
    <w:rsid w:val="003B0598"/>
    <w:rsid w:val="003B1A9B"/>
    <w:rsid w:val="003B283E"/>
    <w:rsid w:val="003B2C4B"/>
    <w:rsid w:val="003B2FC3"/>
    <w:rsid w:val="003B34E7"/>
    <w:rsid w:val="003B3E3E"/>
    <w:rsid w:val="003B4218"/>
    <w:rsid w:val="003B55FE"/>
    <w:rsid w:val="003B5867"/>
    <w:rsid w:val="003B5F86"/>
    <w:rsid w:val="003B6436"/>
    <w:rsid w:val="003B799F"/>
    <w:rsid w:val="003C04CA"/>
    <w:rsid w:val="003C0CBE"/>
    <w:rsid w:val="003C0FF4"/>
    <w:rsid w:val="003C1049"/>
    <w:rsid w:val="003C1866"/>
    <w:rsid w:val="003C2291"/>
    <w:rsid w:val="003C3942"/>
    <w:rsid w:val="003C4085"/>
    <w:rsid w:val="003C456F"/>
    <w:rsid w:val="003C4E64"/>
    <w:rsid w:val="003C65E8"/>
    <w:rsid w:val="003C6B2B"/>
    <w:rsid w:val="003C6E6C"/>
    <w:rsid w:val="003C7848"/>
    <w:rsid w:val="003C7E71"/>
    <w:rsid w:val="003C7F01"/>
    <w:rsid w:val="003D007E"/>
    <w:rsid w:val="003D0726"/>
    <w:rsid w:val="003D13D6"/>
    <w:rsid w:val="003D1843"/>
    <w:rsid w:val="003D2852"/>
    <w:rsid w:val="003D2BD8"/>
    <w:rsid w:val="003D2D5B"/>
    <w:rsid w:val="003D34F5"/>
    <w:rsid w:val="003D37A4"/>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166"/>
    <w:rsid w:val="003F0DF9"/>
    <w:rsid w:val="003F0F74"/>
    <w:rsid w:val="003F102B"/>
    <w:rsid w:val="003F23A4"/>
    <w:rsid w:val="003F25A5"/>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254"/>
    <w:rsid w:val="00406C33"/>
    <w:rsid w:val="00410030"/>
    <w:rsid w:val="00410099"/>
    <w:rsid w:val="00410255"/>
    <w:rsid w:val="00410410"/>
    <w:rsid w:val="004136AF"/>
    <w:rsid w:val="004138EC"/>
    <w:rsid w:val="00413C88"/>
    <w:rsid w:val="00413D3B"/>
    <w:rsid w:val="00414F3C"/>
    <w:rsid w:val="004150E9"/>
    <w:rsid w:val="00415A07"/>
    <w:rsid w:val="00415EBA"/>
    <w:rsid w:val="00416FAA"/>
    <w:rsid w:val="0041786A"/>
    <w:rsid w:val="00417E3D"/>
    <w:rsid w:val="00417E7A"/>
    <w:rsid w:val="00420651"/>
    <w:rsid w:val="0042113B"/>
    <w:rsid w:val="00421812"/>
    <w:rsid w:val="00422252"/>
    <w:rsid w:val="00422CA6"/>
    <w:rsid w:val="00424401"/>
    <w:rsid w:val="00425A19"/>
    <w:rsid w:val="00426E0A"/>
    <w:rsid w:val="004302D5"/>
    <w:rsid w:val="004306D5"/>
    <w:rsid w:val="004327DD"/>
    <w:rsid w:val="00432E08"/>
    <w:rsid w:val="00432E59"/>
    <w:rsid w:val="00432F2C"/>
    <w:rsid w:val="00434FE2"/>
    <w:rsid w:val="00435924"/>
    <w:rsid w:val="004377C9"/>
    <w:rsid w:val="00441D67"/>
    <w:rsid w:val="00442CA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717"/>
    <w:rsid w:val="004579A4"/>
    <w:rsid w:val="00460180"/>
    <w:rsid w:val="004603DF"/>
    <w:rsid w:val="00460833"/>
    <w:rsid w:val="004614B9"/>
    <w:rsid w:val="00461DD8"/>
    <w:rsid w:val="00461FA7"/>
    <w:rsid w:val="00462318"/>
    <w:rsid w:val="00463234"/>
    <w:rsid w:val="00465350"/>
    <w:rsid w:val="00465B02"/>
    <w:rsid w:val="004666E2"/>
    <w:rsid w:val="00467A2C"/>
    <w:rsid w:val="00470969"/>
    <w:rsid w:val="00470B06"/>
    <w:rsid w:val="00472588"/>
    <w:rsid w:val="0047409A"/>
    <w:rsid w:val="00474B6E"/>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5976"/>
    <w:rsid w:val="00486390"/>
    <w:rsid w:val="00486E0F"/>
    <w:rsid w:val="00486E36"/>
    <w:rsid w:val="00487874"/>
    <w:rsid w:val="00490236"/>
    <w:rsid w:val="00490320"/>
    <w:rsid w:val="00490543"/>
    <w:rsid w:val="00491F6C"/>
    <w:rsid w:val="00491FE1"/>
    <w:rsid w:val="004931EF"/>
    <w:rsid w:val="00493DA7"/>
    <w:rsid w:val="00495A5D"/>
    <w:rsid w:val="00495B8A"/>
    <w:rsid w:val="00495BF3"/>
    <w:rsid w:val="004963D6"/>
    <w:rsid w:val="00496E94"/>
    <w:rsid w:val="004A1463"/>
    <w:rsid w:val="004A148E"/>
    <w:rsid w:val="004A15DD"/>
    <w:rsid w:val="004A2FC2"/>
    <w:rsid w:val="004A351F"/>
    <w:rsid w:val="004A3FED"/>
    <w:rsid w:val="004A4386"/>
    <w:rsid w:val="004A4C4B"/>
    <w:rsid w:val="004A7141"/>
    <w:rsid w:val="004A799E"/>
    <w:rsid w:val="004B054C"/>
    <w:rsid w:val="004B0FE3"/>
    <w:rsid w:val="004B1CA5"/>
    <w:rsid w:val="004B4081"/>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6011"/>
    <w:rsid w:val="004D69C4"/>
    <w:rsid w:val="004D6BCD"/>
    <w:rsid w:val="004D718D"/>
    <w:rsid w:val="004D7BA9"/>
    <w:rsid w:val="004D7D63"/>
    <w:rsid w:val="004E010E"/>
    <w:rsid w:val="004E05F2"/>
    <w:rsid w:val="004E0997"/>
    <w:rsid w:val="004E1082"/>
    <w:rsid w:val="004E15C4"/>
    <w:rsid w:val="004E1AE9"/>
    <w:rsid w:val="004E2531"/>
    <w:rsid w:val="004E2969"/>
    <w:rsid w:val="004E31EC"/>
    <w:rsid w:val="004E33D3"/>
    <w:rsid w:val="004E34F7"/>
    <w:rsid w:val="004E3C70"/>
    <w:rsid w:val="004E46BA"/>
    <w:rsid w:val="004E5DB9"/>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657C"/>
    <w:rsid w:val="00506910"/>
    <w:rsid w:val="00507AB0"/>
    <w:rsid w:val="005101C0"/>
    <w:rsid w:val="005119BE"/>
    <w:rsid w:val="005124C2"/>
    <w:rsid w:val="00514BB8"/>
    <w:rsid w:val="00515583"/>
    <w:rsid w:val="00515F20"/>
    <w:rsid w:val="00515FBC"/>
    <w:rsid w:val="00516B67"/>
    <w:rsid w:val="00517367"/>
    <w:rsid w:val="005213D1"/>
    <w:rsid w:val="00522FD0"/>
    <w:rsid w:val="0052305B"/>
    <w:rsid w:val="00523A58"/>
    <w:rsid w:val="0052571A"/>
    <w:rsid w:val="00525F01"/>
    <w:rsid w:val="0052613B"/>
    <w:rsid w:val="00527D1B"/>
    <w:rsid w:val="005301C8"/>
    <w:rsid w:val="0053299A"/>
    <w:rsid w:val="00532E73"/>
    <w:rsid w:val="00533ADC"/>
    <w:rsid w:val="00534375"/>
    <w:rsid w:val="00534D9B"/>
    <w:rsid w:val="005354CA"/>
    <w:rsid w:val="00535FE4"/>
    <w:rsid w:val="00536016"/>
    <w:rsid w:val="005368F3"/>
    <w:rsid w:val="00540949"/>
    <w:rsid w:val="005417F5"/>
    <w:rsid w:val="00541A04"/>
    <w:rsid w:val="00542D1A"/>
    <w:rsid w:val="00544ADF"/>
    <w:rsid w:val="00544EA0"/>
    <w:rsid w:val="0054520A"/>
    <w:rsid w:val="00545652"/>
    <w:rsid w:val="0054626E"/>
    <w:rsid w:val="005466D1"/>
    <w:rsid w:val="005474FD"/>
    <w:rsid w:val="00550210"/>
    <w:rsid w:val="00550D93"/>
    <w:rsid w:val="00551594"/>
    <w:rsid w:val="00552ECC"/>
    <w:rsid w:val="005548F9"/>
    <w:rsid w:val="00554A8E"/>
    <w:rsid w:val="00555AF0"/>
    <w:rsid w:val="0055610D"/>
    <w:rsid w:val="00557362"/>
    <w:rsid w:val="005614EC"/>
    <w:rsid w:val="00562B89"/>
    <w:rsid w:val="00564575"/>
    <w:rsid w:val="005654F8"/>
    <w:rsid w:val="00565873"/>
    <w:rsid w:val="00566524"/>
    <w:rsid w:val="00567271"/>
    <w:rsid w:val="00567B97"/>
    <w:rsid w:val="00570A4D"/>
    <w:rsid w:val="00570AA6"/>
    <w:rsid w:val="00570C5A"/>
    <w:rsid w:val="00570F31"/>
    <w:rsid w:val="005719EE"/>
    <w:rsid w:val="00571E9D"/>
    <w:rsid w:val="005721F7"/>
    <w:rsid w:val="0057295A"/>
    <w:rsid w:val="00572C6A"/>
    <w:rsid w:val="00572E37"/>
    <w:rsid w:val="005759CA"/>
    <w:rsid w:val="00575C99"/>
    <w:rsid w:val="0057612B"/>
    <w:rsid w:val="00576C52"/>
    <w:rsid w:val="00577469"/>
    <w:rsid w:val="00577474"/>
    <w:rsid w:val="00577C97"/>
    <w:rsid w:val="00580996"/>
    <w:rsid w:val="00580F9A"/>
    <w:rsid w:val="00581971"/>
    <w:rsid w:val="00581B81"/>
    <w:rsid w:val="005821EF"/>
    <w:rsid w:val="00583704"/>
    <w:rsid w:val="00583E12"/>
    <w:rsid w:val="00584AB8"/>
    <w:rsid w:val="00585F0A"/>
    <w:rsid w:val="0058618A"/>
    <w:rsid w:val="005864F5"/>
    <w:rsid w:val="00586F99"/>
    <w:rsid w:val="005878C9"/>
    <w:rsid w:val="0059072D"/>
    <w:rsid w:val="005909E9"/>
    <w:rsid w:val="005909F8"/>
    <w:rsid w:val="0059146D"/>
    <w:rsid w:val="005925D9"/>
    <w:rsid w:val="00593B1F"/>
    <w:rsid w:val="005943E3"/>
    <w:rsid w:val="00595954"/>
    <w:rsid w:val="005960B2"/>
    <w:rsid w:val="00597811"/>
    <w:rsid w:val="0059792D"/>
    <w:rsid w:val="005A24D2"/>
    <w:rsid w:val="005A3F90"/>
    <w:rsid w:val="005A55E0"/>
    <w:rsid w:val="005A57B5"/>
    <w:rsid w:val="005A77C4"/>
    <w:rsid w:val="005A7C10"/>
    <w:rsid w:val="005B0214"/>
    <w:rsid w:val="005B08C7"/>
    <w:rsid w:val="005B1151"/>
    <w:rsid w:val="005B1237"/>
    <w:rsid w:val="005B2B5F"/>
    <w:rsid w:val="005B2D02"/>
    <w:rsid w:val="005B2EDD"/>
    <w:rsid w:val="005B3222"/>
    <w:rsid w:val="005B38B0"/>
    <w:rsid w:val="005B44B9"/>
    <w:rsid w:val="005B44F9"/>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790"/>
    <w:rsid w:val="005D0A74"/>
    <w:rsid w:val="005D0D4D"/>
    <w:rsid w:val="005D161B"/>
    <w:rsid w:val="005D1A2D"/>
    <w:rsid w:val="005D2C2A"/>
    <w:rsid w:val="005D2EA4"/>
    <w:rsid w:val="005D2EC1"/>
    <w:rsid w:val="005D4071"/>
    <w:rsid w:val="005D4607"/>
    <w:rsid w:val="005D4665"/>
    <w:rsid w:val="005D5914"/>
    <w:rsid w:val="005D5BFA"/>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C55"/>
    <w:rsid w:val="005E69D9"/>
    <w:rsid w:val="005F039F"/>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8A2"/>
    <w:rsid w:val="00603EEE"/>
    <w:rsid w:val="00604264"/>
    <w:rsid w:val="00604723"/>
    <w:rsid w:val="00604DCA"/>
    <w:rsid w:val="0060572B"/>
    <w:rsid w:val="0060573D"/>
    <w:rsid w:val="00605741"/>
    <w:rsid w:val="0060778C"/>
    <w:rsid w:val="00607C40"/>
    <w:rsid w:val="0061199C"/>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22CE"/>
    <w:rsid w:val="006229EF"/>
    <w:rsid w:val="006248C8"/>
    <w:rsid w:val="00624FD2"/>
    <w:rsid w:val="00625316"/>
    <w:rsid w:val="006254E9"/>
    <w:rsid w:val="00626967"/>
    <w:rsid w:val="00627DF8"/>
    <w:rsid w:val="0063022B"/>
    <w:rsid w:val="006310BB"/>
    <w:rsid w:val="00631B22"/>
    <w:rsid w:val="00632445"/>
    <w:rsid w:val="006337DA"/>
    <w:rsid w:val="00633A55"/>
    <w:rsid w:val="006342E2"/>
    <w:rsid w:val="0063538B"/>
    <w:rsid w:val="00635CAF"/>
    <w:rsid w:val="00636012"/>
    <w:rsid w:val="006360B1"/>
    <w:rsid w:val="00636309"/>
    <w:rsid w:val="00637382"/>
    <w:rsid w:val="00637926"/>
    <w:rsid w:val="00637A1C"/>
    <w:rsid w:val="00642C5C"/>
    <w:rsid w:val="006467B1"/>
    <w:rsid w:val="006467D8"/>
    <w:rsid w:val="00650309"/>
    <w:rsid w:val="006513AA"/>
    <w:rsid w:val="00651736"/>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5321"/>
    <w:rsid w:val="00665E8D"/>
    <w:rsid w:val="006675DB"/>
    <w:rsid w:val="006706ED"/>
    <w:rsid w:val="00670C55"/>
    <w:rsid w:val="00670C65"/>
    <w:rsid w:val="0067282C"/>
    <w:rsid w:val="00672D9F"/>
    <w:rsid w:val="00673195"/>
    <w:rsid w:val="00673CE4"/>
    <w:rsid w:val="00675965"/>
    <w:rsid w:val="00676674"/>
    <w:rsid w:val="006772DC"/>
    <w:rsid w:val="00680E67"/>
    <w:rsid w:val="00681AA4"/>
    <w:rsid w:val="00681B84"/>
    <w:rsid w:val="006826D8"/>
    <w:rsid w:val="006829C7"/>
    <w:rsid w:val="00682A4D"/>
    <w:rsid w:val="006843FE"/>
    <w:rsid w:val="00684919"/>
    <w:rsid w:val="00685919"/>
    <w:rsid w:val="00686BF5"/>
    <w:rsid w:val="00686EBF"/>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A23"/>
    <w:rsid w:val="006A7F93"/>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2DBA"/>
    <w:rsid w:val="006C307F"/>
    <w:rsid w:val="006C357B"/>
    <w:rsid w:val="006C3885"/>
    <w:rsid w:val="006C4727"/>
    <w:rsid w:val="006C49D9"/>
    <w:rsid w:val="006C63A2"/>
    <w:rsid w:val="006C6729"/>
    <w:rsid w:val="006C67C6"/>
    <w:rsid w:val="006C6A57"/>
    <w:rsid w:val="006D034A"/>
    <w:rsid w:val="006D05EC"/>
    <w:rsid w:val="006D1C25"/>
    <w:rsid w:val="006D2948"/>
    <w:rsid w:val="006D2BDC"/>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5CD2"/>
    <w:rsid w:val="006F6670"/>
    <w:rsid w:val="00700880"/>
    <w:rsid w:val="00702DB8"/>
    <w:rsid w:val="0070370D"/>
    <w:rsid w:val="00703B2E"/>
    <w:rsid w:val="00703C92"/>
    <w:rsid w:val="00705A0A"/>
    <w:rsid w:val="007068E3"/>
    <w:rsid w:val="00706B58"/>
    <w:rsid w:val="007070AA"/>
    <w:rsid w:val="0071049F"/>
    <w:rsid w:val="00711337"/>
    <w:rsid w:val="00712536"/>
    <w:rsid w:val="0071312C"/>
    <w:rsid w:val="00713E16"/>
    <w:rsid w:val="0071446C"/>
    <w:rsid w:val="00714683"/>
    <w:rsid w:val="00715AD2"/>
    <w:rsid w:val="00716BF3"/>
    <w:rsid w:val="0071701A"/>
    <w:rsid w:val="007208A1"/>
    <w:rsid w:val="00722328"/>
    <w:rsid w:val="007240C5"/>
    <w:rsid w:val="00724BE0"/>
    <w:rsid w:val="0072592D"/>
    <w:rsid w:val="00727D26"/>
    <w:rsid w:val="00727E49"/>
    <w:rsid w:val="0073047C"/>
    <w:rsid w:val="0073073B"/>
    <w:rsid w:val="00730837"/>
    <w:rsid w:val="00731B1C"/>
    <w:rsid w:val="00731E5B"/>
    <w:rsid w:val="00732046"/>
    <w:rsid w:val="00732DB9"/>
    <w:rsid w:val="00732DE1"/>
    <w:rsid w:val="00733D0A"/>
    <w:rsid w:val="00734C43"/>
    <w:rsid w:val="00734FDA"/>
    <w:rsid w:val="007353D4"/>
    <w:rsid w:val="0073641B"/>
    <w:rsid w:val="007364C8"/>
    <w:rsid w:val="00736F46"/>
    <w:rsid w:val="0073757C"/>
    <w:rsid w:val="0073786E"/>
    <w:rsid w:val="00737DB8"/>
    <w:rsid w:val="007411E7"/>
    <w:rsid w:val="007422E4"/>
    <w:rsid w:val="00742A06"/>
    <w:rsid w:val="00742FE6"/>
    <w:rsid w:val="00746159"/>
    <w:rsid w:val="00746A4B"/>
    <w:rsid w:val="00746F04"/>
    <w:rsid w:val="00747753"/>
    <w:rsid w:val="00751B80"/>
    <w:rsid w:val="00752553"/>
    <w:rsid w:val="00753658"/>
    <w:rsid w:val="007539EF"/>
    <w:rsid w:val="00753FD4"/>
    <w:rsid w:val="00753FE4"/>
    <w:rsid w:val="0075470C"/>
    <w:rsid w:val="00755A37"/>
    <w:rsid w:val="00755A7B"/>
    <w:rsid w:val="00755AC1"/>
    <w:rsid w:val="007600CB"/>
    <w:rsid w:val="00760E26"/>
    <w:rsid w:val="007610E5"/>
    <w:rsid w:val="00762A55"/>
    <w:rsid w:val="007630E3"/>
    <w:rsid w:val="00764CEF"/>
    <w:rsid w:val="0076563C"/>
    <w:rsid w:val="00766A14"/>
    <w:rsid w:val="0076710F"/>
    <w:rsid w:val="007675E5"/>
    <w:rsid w:val="007709F5"/>
    <w:rsid w:val="00770DCE"/>
    <w:rsid w:val="00771739"/>
    <w:rsid w:val="00771C66"/>
    <w:rsid w:val="00771F31"/>
    <w:rsid w:val="00772B70"/>
    <w:rsid w:val="00773784"/>
    <w:rsid w:val="00774C1A"/>
    <w:rsid w:val="00775E6D"/>
    <w:rsid w:val="00776612"/>
    <w:rsid w:val="00776B11"/>
    <w:rsid w:val="00776FB0"/>
    <w:rsid w:val="0077767E"/>
    <w:rsid w:val="007776DB"/>
    <w:rsid w:val="007808A0"/>
    <w:rsid w:val="007812E4"/>
    <w:rsid w:val="007814F3"/>
    <w:rsid w:val="00783214"/>
    <w:rsid w:val="00783635"/>
    <w:rsid w:val="00783743"/>
    <w:rsid w:val="007845E0"/>
    <w:rsid w:val="00784794"/>
    <w:rsid w:val="00785317"/>
    <w:rsid w:val="00786856"/>
    <w:rsid w:val="0079004F"/>
    <w:rsid w:val="0079015F"/>
    <w:rsid w:val="00790A50"/>
    <w:rsid w:val="00790BDA"/>
    <w:rsid w:val="00790FA9"/>
    <w:rsid w:val="0079183E"/>
    <w:rsid w:val="00793E63"/>
    <w:rsid w:val="007957A1"/>
    <w:rsid w:val="00795B06"/>
    <w:rsid w:val="007A0455"/>
    <w:rsid w:val="007A2407"/>
    <w:rsid w:val="007A31F3"/>
    <w:rsid w:val="007A50D8"/>
    <w:rsid w:val="007A6B73"/>
    <w:rsid w:val="007A6FE7"/>
    <w:rsid w:val="007A709A"/>
    <w:rsid w:val="007A7DA2"/>
    <w:rsid w:val="007B092B"/>
    <w:rsid w:val="007B0BA9"/>
    <w:rsid w:val="007B1462"/>
    <w:rsid w:val="007B1B59"/>
    <w:rsid w:val="007B26A2"/>
    <w:rsid w:val="007B39D3"/>
    <w:rsid w:val="007B606F"/>
    <w:rsid w:val="007B6D07"/>
    <w:rsid w:val="007B78A8"/>
    <w:rsid w:val="007C2FCC"/>
    <w:rsid w:val="007C324B"/>
    <w:rsid w:val="007C3F2A"/>
    <w:rsid w:val="007C4550"/>
    <w:rsid w:val="007C45F5"/>
    <w:rsid w:val="007C4840"/>
    <w:rsid w:val="007C5328"/>
    <w:rsid w:val="007C5A33"/>
    <w:rsid w:val="007C645F"/>
    <w:rsid w:val="007C65FF"/>
    <w:rsid w:val="007C6F66"/>
    <w:rsid w:val="007D234A"/>
    <w:rsid w:val="007D2E03"/>
    <w:rsid w:val="007D3245"/>
    <w:rsid w:val="007D396E"/>
    <w:rsid w:val="007D3FB8"/>
    <w:rsid w:val="007D4C84"/>
    <w:rsid w:val="007D5112"/>
    <w:rsid w:val="007D5600"/>
    <w:rsid w:val="007D5735"/>
    <w:rsid w:val="007D5954"/>
    <w:rsid w:val="007D705A"/>
    <w:rsid w:val="007D7393"/>
    <w:rsid w:val="007E097F"/>
    <w:rsid w:val="007E0AE1"/>
    <w:rsid w:val="007E1F18"/>
    <w:rsid w:val="007E30BB"/>
    <w:rsid w:val="007E4419"/>
    <w:rsid w:val="007E4781"/>
    <w:rsid w:val="007E66F2"/>
    <w:rsid w:val="007E71F7"/>
    <w:rsid w:val="007E751E"/>
    <w:rsid w:val="007E75F8"/>
    <w:rsid w:val="007F0671"/>
    <w:rsid w:val="007F08FF"/>
    <w:rsid w:val="007F1C36"/>
    <w:rsid w:val="007F42C2"/>
    <w:rsid w:val="007F4619"/>
    <w:rsid w:val="007F4C6C"/>
    <w:rsid w:val="007F560B"/>
    <w:rsid w:val="007F575C"/>
    <w:rsid w:val="007F6020"/>
    <w:rsid w:val="007F6459"/>
    <w:rsid w:val="007F681B"/>
    <w:rsid w:val="007F69C2"/>
    <w:rsid w:val="007F6E6C"/>
    <w:rsid w:val="007F70E4"/>
    <w:rsid w:val="007F748B"/>
    <w:rsid w:val="0080028C"/>
    <w:rsid w:val="00800684"/>
    <w:rsid w:val="008014F3"/>
    <w:rsid w:val="00801CFA"/>
    <w:rsid w:val="00803238"/>
    <w:rsid w:val="00803D35"/>
    <w:rsid w:val="00804671"/>
    <w:rsid w:val="008047EE"/>
    <w:rsid w:val="00805BE5"/>
    <w:rsid w:val="008104D0"/>
    <w:rsid w:val="008107BB"/>
    <w:rsid w:val="008109D0"/>
    <w:rsid w:val="00811374"/>
    <w:rsid w:val="00811AC6"/>
    <w:rsid w:val="008126EE"/>
    <w:rsid w:val="00812A2D"/>
    <w:rsid w:val="0081319E"/>
    <w:rsid w:val="00815556"/>
    <w:rsid w:val="0081593C"/>
    <w:rsid w:val="0081679F"/>
    <w:rsid w:val="00817747"/>
    <w:rsid w:val="00817A47"/>
    <w:rsid w:val="008205BE"/>
    <w:rsid w:val="00820A71"/>
    <w:rsid w:val="00822D56"/>
    <w:rsid w:val="00822EC7"/>
    <w:rsid w:val="008236B2"/>
    <w:rsid w:val="00826096"/>
    <w:rsid w:val="008301E9"/>
    <w:rsid w:val="00830213"/>
    <w:rsid w:val="00830BB5"/>
    <w:rsid w:val="00831657"/>
    <w:rsid w:val="00832282"/>
    <w:rsid w:val="00832759"/>
    <w:rsid w:val="008339B3"/>
    <w:rsid w:val="008345BA"/>
    <w:rsid w:val="00834EE7"/>
    <w:rsid w:val="00835E9E"/>
    <w:rsid w:val="008417D7"/>
    <w:rsid w:val="00842952"/>
    <w:rsid w:val="00842E16"/>
    <w:rsid w:val="00844F59"/>
    <w:rsid w:val="00845611"/>
    <w:rsid w:val="00845756"/>
    <w:rsid w:val="0084577E"/>
    <w:rsid w:val="008468D8"/>
    <w:rsid w:val="00847048"/>
    <w:rsid w:val="00847371"/>
    <w:rsid w:val="0084763A"/>
    <w:rsid w:val="00847A68"/>
    <w:rsid w:val="00847BF1"/>
    <w:rsid w:val="008516D7"/>
    <w:rsid w:val="00852352"/>
    <w:rsid w:val="00852E6F"/>
    <w:rsid w:val="008531D4"/>
    <w:rsid w:val="00853D7D"/>
    <w:rsid w:val="0085432E"/>
    <w:rsid w:val="008547AD"/>
    <w:rsid w:val="00856740"/>
    <w:rsid w:val="00856BCE"/>
    <w:rsid w:val="00856EEA"/>
    <w:rsid w:val="00857BAE"/>
    <w:rsid w:val="00857CD6"/>
    <w:rsid w:val="0086090F"/>
    <w:rsid w:val="008609AC"/>
    <w:rsid w:val="00861A9C"/>
    <w:rsid w:val="00861D4A"/>
    <w:rsid w:val="008635E8"/>
    <w:rsid w:val="00866794"/>
    <w:rsid w:val="00866D14"/>
    <w:rsid w:val="00867BB9"/>
    <w:rsid w:val="008702A4"/>
    <w:rsid w:val="00871526"/>
    <w:rsid w:val="008716AB"/>
    <w:rsid w:val="008717EB"/>
    <w:rsid w:val="00871E99"/>
    <w:rsid w:val="008722EC"/>
    <w:rsid w:val="0087385E"/>
    <w:rsid w:val="00876C08"/>
    <w:rsid w:val="0087762F"/>
    <w:rsid w:val="00877849"/>
    <w:rsid w:val="00880625"/>
    <w:rsid w:val="00880C2B"/>
    <w:rsid w:val="00881E1E"/>
    <w:rsid w:val="00881EA7"/>
    <w:rsid w:val="008849DC"/>
    <w:rsid w:val="00887F5D"/>
    <w:rsid w:val="00891055"/>
    <w:rsid w:val="008911E1"/>
    <w:rsid w:val="008914CE"/>
    <w:rsid w:val="00891C6C"/>
    <w:rsid w:val="00891FEC"/>
    <w:rsid w:val="008929F6"/>
    <w:rsid w:val="00892C37"/>
    <w:rsid w:val="00892CB0"/>
    <w:rsid w:val="00893B81"/>
    <w:rsid w:val="00894588"/>
    <w:rsid w:val="00894597"/>
    <w:rsid w:val="00894C20"/>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B094B"/>
    <w:rsid w:val="008B165D"/>
    <w:rsid w:val="008B1893"/>
    <w:rsid w:val="008B3CDD"/>
    <w:rsid w:val="008B4C06"/>
    <w:rsid w:val="008B64BF"/>
    <w:rsid w:val="008B64F5"/>
    <w:rsid w:val="008B6A56"/>
    <w:rsid w:val="008C07BD"/>
    <w:rsid w:val="008C1AC1"/>
    <w:rsid w:val="008C21BE"/>
    <w:rsid w:val="008C37A5"/>
    <w:rsid w:val="008C42EB"/>
    <w:rsid w:val="008C49CB"/>
    <w:rsid w:val="008C4BC7"/>
    <w:rsid w:val="008C4DED"/>
    <w:rsid w:val="008C5A40"/>
    <w:rsid w:val="008C5C73"/>
    <w:rsid w:val="008C6D98"/>
    <w:rsid w:val="008C779A"/>
    <w:rsid w:val="008C7F04"/>
    <w:rsid w:val="008C7F96"/>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95"/>
    <w:rsid w:val="008D7063"/>
    <w:rsid w:val="008D71FA"/>
    <w:rsid w:val="008D7576"/>
    <w:rsid w:val="008D7E62"/>
    <w:rsid w:val="008E01C7"/>
    <w:rsid w:val="008E0696"/>
    <w:rsid w:val="008E2C47"/>
    <w:rsid w:val="008E2E5B"/>
    <w:rsid w:val="008E359A"/>
    <w:rsid w:val="008E37CA"/>
    <w:rsid w:val="008E48BB"/>
    <w:rsid w:val="008E4CA6"/>
    <w:rsid w:val="008E508C"/>
    <w:rsid w:val="008E60F8"/>
    <w:rsid w:val="008E7BC0"/>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38A3"/>
    <w:rsid w:val="009045C3"/>
    <w:rsid w:val="00904660"/>
    <w:rsid w:val="00906B75"/>
    <w:rsid w:val="009070DE"/>
    <w:rsid w:val="00910CE3"/>
    <w:rsid w:val="00910D54"/>
    <w:rsid w:val="00910EFC"/>
    <w:rsid w:val="00911094"/>
    <w:rsid w:val="00913DF0"/>
    <w:rsid w:val="0091497E"/>
    <w:rsid w:val="00915349"/>
    <w:rsid w:val="009157CD"/>
    <w:rsid w:val="00915A73"/>
    <w:rsid w:val="0092028D"/>
    <w:rsid w:val="009204B6"/>
    <w:rsid w:val="00920530"/>
    <w:rsid w:val="0092064D"/>
    <w:rsid w:val="00921970"/>
    <w:rsid w:val="00921C0B"/>
    <w:rsid w:val="0092214B"/>
    <w:rsid w:val="0092274C"/>
    <w:rsid w:val="00922E38"/>
    <w:rsid w:val="009232CB"/>
    <w:rsid w:val="0092350C"/>
    <w:rsid w:val="00923AE6"/>
    <w:rsid w:val="00923EE9"/>
    <w:rsid w:val="0092481C"/>
    <w:rsid w:val="00925506"/>
    <w:rsid w:val="00925609"/>
    <w:rsid w:val="00932020"/>
    <w:rsid w:val="00932EDD"/>
    <w:rsid w:val="0093300C"/>
    <w:rsid w:val="00933371"/>
    <w:rsid w:val="00934B84"/>
    <w:rsid w:val="00934BBC"/>
    <w:rsid w:val="00934FF9"/>
    <w:rsid w:val="00936847"/>
    <w:rsid w:val="0094040B"/>
    <w:rsid w:val="0094113B"/>
    <w:rsid w:val="0094115A"/>
    <w:rsid w:val="0094202F"/>
    <w:rsid w:val="00942499"/>
    <w:rsid w:val="00942829"/>
    <w:rsid w:val="00943625"/>
    <w:rsid w:val="00943F7F"/>
    <w:rsid w:val="009443BC"/>
    <w:rsid w:val="0094454D"/>
    <w:rsid w:val="00945C87"/>
    <w:rsid w:val="00945E16"/>
    <w:rsid w:val="009465B2"/>
    <w:rsid w:val="00947FE9"/>
    <w:rsid w:val="009508C7"/>
    <w:rsid w:val="00950D76"/>
    <w:rsid w:val="00950E75"/>
    <w:rsid w:val="0095143B"/>
    <w:rsid w:val="00951C3C"/>
    <w:rsid w:val="009520DA"/>
    <w:rsid w:val="00952BBB"/>
    <w:rsid w:val="00953A0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4A3"/>
    <w:rsid w:val="00963EF6"/>
    <w:rsid w:val="009641D9"/>
    <w:rsid w:val="009646CC"/>
    <w:rsid w:val="00964C9F"/>
    <w:rsid w:val="00964D21"/>
    <w:rsid w:val="0096577B"/>
    <w:rsid w:val="00965EBA"/>
    <w:rsid w:val="0096647C"/>
    <w:rsid w:val="0096661A"/>
    <w:rsid w:val="00966CF8"/>
    <w:rsid w:val="0096708A"/>
    <w:rsid w:val="009673F0"/>
    <w:rsid w:val="009674C1"/>
    <w:rsid w:val="0097087A"/>
    <w:rsid w:val="009726B9"/>
    <w:rsid w:val="00972D8A"/>
    <w:rsid w:val="009730AC"/>
    <w:rsid w:val="00973A04"/>
    <w:rsid w:val="009745DE"/>
    <w:rsid w:val="00974E3B"/>
    <w:rsid w:val="00977187"/>
    <w:rsid w:val="00977F2B"/>
    <w:rsid w:val="00977FE5"/>
    <w:rsid w:val="009801AB"/>
    <w:rsid w:val="00980EF8"/>
    <w:rsid w:val="0098180D"/>
    <w:rsid w:val="009819C2"/>
    <w:rsid w:val="00981E94"/>
    <w:rsid w:val="00982ED1"/>
    <w:rsid w:val="00983675"/>
    <w:rsid w:val="009836DD"/>
    <w:rsid w:val="00983995"/>
    <w:rsid w:val="009849DF"/>
    <w:rsid w:val="00984CBD"/>
    <w:rsid w:val="00985029"/>
    <w:rsid w:val="0098519D"/>
    <w:rsid w:val="00985707"/>
    <w:rsid w:val="00986BE0"/>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B91"/>
    <w:rsid w:val="009A00D2"/>
    <w:rsid w:val="009A03F8"/>
    <w:rsid w:val="009A250B"/>
    <w:rsid w:val="009A32C0"/>
    <w:rsid w:val="009A3C98"/>
    <w:rsid w:val="009A4E8A"/>
    <w:rsid w:val="009A51D9"/>
    <w:rsid w:val="009A5CF2"/>
    <w:rsid w:val="009A6A05"/>
    <w:rsid w:val="009A6A6F"/>
    <w:rsid w:val="009A7D2F"/>
    <w:rsid w:val="009A7F1E"/>
    <w:rsid w:val="009A7F85"/>
    <w:rsid w:val="009B1461"/>
    <w:rsid w:val="009B2E48"/>
    <w:rsid w:val="009B3436"/>
    <w:rsid w:val="009B415F"/>
    <w:rsid w:val="009B5BA4"/>
    <w:rsid w:val="009B6FC9"/>
    <w:rsid w:val="009B70DB"/>
    <w:rsid w:val="009B79C3"/>
    <w:rsid w:val="009B7B83"/>
    <w:rsid w:val="009C1091"/>
    <w:rsid w:val="009C22F4"/>
    <w:rsid w:val="009C3E76"/>
    <w:rsid w:val="009C4352"/>
    <w:rsid w:val="009C4C96"/>
    <w:rsid w:val="009C5022"/>
    <w:rsid w:val="009C56B7"/>
    <w:rsid w:val="009C6A84"/>
    <w:rsid w:val="009C77EF"/>
    <w:rsid w:val="009C791D"/>
    <w:rsid w:val="009D0D32"/>
    <w:rsid w:val="009D127C"/>
    <w:rsid w:val="009D35D0"/>
    <w:rsid w:val="009D4E50"/>
    <w:rsid w:val="009D5184"/>
    <w:rsid w:val="009D523F"/>
    <w:rsid w:val="009D5B3D"/>
    <w:rsid w:val="009D5ED1"/>
    <w:rsid w:val="009D6046"/>
    <w:rsid w:val="009D6682"/>
    <w:rsid w:val="009D68F8"/>
    <w:rsid w:val="009D7448"/>
    <w:rsid w:val="009D750C"/>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3AA"/>
    <w:rsid w:val="00A04FDB"/>
    <w:rsid w:val="00A05B17"/>
    <w:rsid w:val="00A07185"/>
    <w:rsid w:val="00A10017"/>
    <w:rsid w:val="00A1072D"/>
    <w:rsid w:val="00A1098C"/>
    <w:rsid w:val="00A112E2"/>
    <w:rsid w:val="00A114FF"/>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FF0"/>
    <w:rsid w:val="00A26408"/>
    <w:rsid w:val="00A27E17"/>
    <w:rsid w:val="00A27E76"/>
    <w:rsid w:val="00A27EEC"/>
    <w:rsid w:val="00A3092D"/>
    <w:rsid w:val="00A30EA4"/>
    <w:rsid w:val="00A31168"/>
    <w:rsid w:val="00A3166E"/>
    <w:rsid w:val="00A31892"/>
    <w:rsid w:val="00A33EEF"/>
    <w:rsid w:val="00A34685"/>
    <w:rsid w:val="00A3479C"/>
    <w:rsid w:val="00A34965"/>
    <w:rsid w:val="00A36DA6"/>
    <w:rsid w:val="00A4206A"/>
    <w:rsid w:val="00A42FC9"/>
    <w:rsid w:val="00A43A8B"/>
    <w:rsid w:val="00A44624"/>
    <w:rsid w:val="00A44B65"/>
    <w:rsid w:val="00A4608B"/>
    <w:rsid w:val="00A463CF"/>
    <w:rsid w:val="00A47B09"/>
    <w:rsid w:val="00A50ABB"/>
    <w:rsid w:val="00A51675"/>
    <w:rsid w:val="00A52BAB"/>
    <w:rsid w:val="00A5692A"/>
    <w:rsid w:val="00A57355"/>
    <w:rsid w:val="00A60FE4"/>
    <w:rsid w:val="00A61E92"/>
    <w:rsid w:val="00A62662"/>
    <w:rsid w:val="00A627A4"/>
    <w:rsid w:val="00A62B11"/>
    <w:rsid w:val="00A62EF8"/>
    <w:rsid w:val="00A64B7B"/>
    <w:rsid w:val="00A655F4"/>
    <w:rsid w:val="00A65D23"/>
    <w:rsid w:val="00A66DC6"/>
    <w:rsid w:val="00A67C9B"/>
    <w:rsid w:val="00A67F65"/>
    <w:rsid w:val="00A70EBE"/>
    <w:rsid w:val="00A71327"/>
    <w:rsid w:val="00A71CF6"/>
    <w:rsid w:val="00A7241B"/>
    <w:rsid w:val="00A72EFA"/>
    <w:rsid w:val="00A73669"/>
    <w:rsid w:val="00A7436D"/>
    <w:rsid w:val="00A74896"/>
    <w:rsid w:val="00A764C9"/>
    <w:rsid w:val="00A77657"/>
    <w:rsid w:val="00A77721"/>
    <w:rsid w:val="00A77768"/>
    <w:rsid w:val="00A77807"/>
    <w:rsid w:val="00A77EA9"/>
    <w:rsid w:val="00A80709"/>
    <w:rsid w:val="00A80758"/>
    <w:rsid w:val="00A8117D"/>
    <w:rsid w:val="00A8120B"/>
    <w:rsid w:val="00A8165D"/>
    <w:rsid w:val="00A81BEB"/>
    <w:rsid w:val="00A81D28"/>
    <w:rsid w:val="00A82045"/>
    <w:rsid w:val="00A8300B"/>
    <w:rsid w:val="00A84831"/>
    <w:rsid w:val="00A867E6"/>
    <w:rsid w:val="00A8698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7B"/>
    <w:rsid w:val="00AA23A2"/>
    <w:rsid w:val="00AA259C"/>
    <w:rsid w:val="00AA3DAF"/>
    <w:rsid w:val="00AA5DC6"/>
    <w:rsid w:val="00AA617D"/>
    <w:rsid w:val="00AA6481"/>
    <w:rsid w:val="00AA7531"/>
    <w:rsid w:val="00AB0536"/>
    <w:rsid w:val="00AB0846"/>
    <w:rsid w:val="00AB3124"/>
    <w:rsid w:val="00AB383C"/>
    <w:rsid w:val="00AB3D40"/>
    <w:rsid w:val="00AB3FE2"/>
    <w:rsid w:val="00AB494F"/>
    <w:rsid w:val="00AB4D0F"/>
    <w:rsid w:val="00AB5FF1"/>
    <w:rsid w:val="00AB6A52"/>
    <w:rsid w:val="00AC01FC"/>
    <w:rsid w:val="00AC0271"/>
    <w:rsid w:val="00AC44F8"/>
    <w:rsid w:val="00AC5B38"/>
    <w:rsid w:val="00AC71A7"/>
    <w:rsid w:val="00AC73BC"/>
    <w:rsid w:val="00AC7B1C"/>
    <w:rsid w:val="00AD0E2F"/>
    <w:rsid w:val="00AD19E7"/>
    <w:rsid w:val="00AD293A"/>
    <w:rsid w:val="00AD3966"/>
    <w:rsid w:val="00AD535E"/>
    <w:rsid w:val="00AD5D0F"/>
    <w:rsid w:val="00AD6A5B"/>
    <w:rsid w:val="00AD7BAD"/>
    <w:rsid w:val="00AE106F"/>
    <w:rsid w:val="00AE1074"/>
    <w:rsid w:val="00AE21EA"/>
    <w:rsid w:val="00AE2660"/>
    <w:rsid w:val="00AE347E"/>
    <w:rsid w:val="00AE41E1"/>
    <w:rsid w:val="00AE5F3E"/>
    <w:rsid w:val="00AE691D"/>
    <w:rsid w:val="00AE745C"/>
    <w:rsid w:val="00AE761A"/>
    <w:rsid w:val="00AE788F"/>
    <w:rsid w:val="00AE7C9A"/>
    <w:rsid w:val="00AF0618"/>
    <w:rsid w:val="00AF1839"/>
    <w:rsid w:val="00AF47E0"/>
    <w:rsid w:val="00AF4BEE"/>
    <w:rsid w:val="00AF4C1B"/>
    <w:rsid w:val="00AF5DE3"/>
    <w:rsid w:val="00AF6C1A"/>
    <w:rsid w:val="00B00A17"/>
    <w:rsid w:val="00B00AA1"/>
    <w:rsid w:val="00B00DE7"/>
    <w:rsid w:val="00B01560"/>
    <w:rsid w:val="00B01B8E"/>
    <w:rsid w:val="00B01C7C"/>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57C5"/>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6E4"/>
    <w:rsid w:val="00B30E43"/>
    <w:rsid w:val="00B31812"/>
    <w:rsid w:val="00B330C0"/>
    <w:rsid w:val="00B35821"/>
    <w:rsid w:val="00B361F8"/>
    <w:rsid w:val="00B363A3"/>
    <w:rsid w:val="00B368D9"/>
    <w:rsid w:val="00B36B22"/>
    <w:rsid w:val="00B40193"/>
    <w:rsid w:val="00B40D86"/>
    <w:rsid w:val="00B417B1"/>
    <w:rsid w:val="00B42663"/>
    <w:rsid w:val="00B433CF"/>
    <w:rsid w:val="00B43A24"/>
    <w:rsid w:val="00B44855"/>
    <w:rsid w:val="00B44F16"/>
    <w:rsid w:val="00B45321"/>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4A05"/>
    <w:rsid w:val="00B65029"/>
    <w:rsid w:val="00B6504A"/>
    <w:rsid w:val="00B65711"/>
    <w:rsid w:val="00B65C33"/>
    <w:rsid w:val="00B66309"/>
    <w:rsid w:val="00B66E8A"/>
    <w:rsid w:val="00B6715D"/>
    <w:rsid w:val="00B70CC4"/>
    <w:rsid w:val="00B71BC0"/>
    <w:rsid w:val="00B72223"/>
    <w:rsid w:val="00B72311"/>
    <w:rsid w:val="00B72A30"/>
    <w:rsid w:val="00B72A89"/>
    <w:rsid w:val="00B733B1"/>
    <w:rsid w:val="00B753EB"/>
    <w:rsid w:val="00B755DD"/>
    <w:rsid w:val="00B75655"/>
    <w:rsid w:val="00B75CDA"/>
    <w:rsid w:val="00B75E1C"/>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90275"/>
    <w:rsid w:val="00B904ED"/>
    <w:rsid w:val="00B914F3"/>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4154"/>
    <w:rsid w:val="00BA666F"/>
    <w:rsid w:val="00BB0474"/>
    <w:rsid w:val="00BB0729"/>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C0B9B"/>
    <w:rsid w:val="00BC0C89"/>
    <w:rsid w:val="00BC114B"/>
    <w:rsid w:val="00BC184B"/>
    <w:rsid w:val="00BC1941"/>
    <w:rsid w:val="00BC3BF7"/>
    <w:rsid w:val="00BC406C"/>
    <w:rsid w:val="00BC51E1"/>
    <w:rsid w:val="00BC5561"/>
    <w:rsid w:val="00BC55AD"/>
    <w:rsid w:val="00BC58DB"/>
    <w:rsid w:val="00BC72CC"/>
    <w:rsid w:val="00BC73D2"/>
    <w:rsid w:val="00BC7E77"/>
    <w:rsid w:val="00BD16D1"/>
    <w:rsid w:val="00BD2C5D"/>
    <w:rsid w:val="00BD31E3"/>
    <w:rsid w:val="00BD4D83"/>
    <w:rsid w:val="00BD5261"/>
    <w:rsid w:val="00BD5B8B"/>
    <w:rsid w:val="00BD5F6B"/>
    <w:rsid w:val="00BD6C63"/>
    <w:rsid w:val="00BD7548"/>
    <w:rsid w:val="00BD7827"/>
    <w:rsid w:val="00BD7962"/>
    <w:rsid w:val="00BD7C5E"/>
    <w:rsid w:val="00BE1789"/>
    <w:rsid w:val="00BE3080"/>
    <w:rsid w:val="00BE340D"/>
    <w:rsid w:val="00BE4154"/>
    <w:rsid w:val="00BE508D"/>
    <w:rsid w:val="00BE6530"/>
    <w:rsid w:val="00BE6EFA"/>
    <w:rsid w:val="00BE7D7F"/>
    <w:rsid w:val="00BE7E93"/>
    <w:rsid w:val="00BE7EB0"/>
    <w:rsid w:val="00BF0B3B"/>
    <w:rsid w:val="00BF187A"/>
    <w:rsid w:val="00BF2619"/>
    <w:rsid w:val="00BF29A1"/>
    <w:rsid w:val="00BF3538"/>
    <w:rsid w:val="00BF4594"/>
    <w:rsid w:val="00BF4858"/>
    <w:rsid w:val="00BF49C8"/>
    <w:rsid w:val="00BF4ABC"/>
    <w:rsid w:val="00BF5BB1"/>
    <w:rsid w:val="00BF6F5B"/>
    <w:rsid w:val="00BF7937"/>
    <w:rsid w:val="00C004E6"/>
    <w:rsid w:val="00C02ED2"/>
    <w:rsid w:val="00C03ADD"/>
    <w:rsid w:val="00C0479B"/>
    <w:rsid w:val="00C04B20"/>
    <w:rsid w:val="00C04D90"/>
    <w:rsid w:val="00C05594"/>
    <w:rsid w:val="00C07002"/>
    <w:rsid w:val="00C073ED"/>
    <w:rsid w:val="00C079CA"/>
    <w:rsid w:val="00C11632"/>
    <w:rsid w:val="00C1230D"/>
    <w:rsid w:val="00C126FB"/>
    <w:rsid w:val="00C132D8"/>
    <w:rsid w:val="00C13474"/>
    <w:rsid w:val="00C135A1"/>
    <w:rsid w:val="00C1560A"/>
    <w:rsid w:val="00C15DF2"/>
    <w:rsid w:val="00C16DB1"/>
    <w:rsid w:val="00C17C8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504D3"/>
    <w:rsid w:val="00C515FD"/>
    <w:rsid w:val="00C518F2"/>
    <w:rsid w:val="00C52E9C"/>
    <w:rsid w:val="00C534E2"/>
    <w:rsid w:val="00C535FF"/>
    <w:rsid w:val="00C537B0"/>
    <w:rsid w:val="00C53FD5"/>
    <w:rsid w:val="00C54233"/>
    <w:rsid w:val="00C54406"/>
    <w:rsid w:val="00C55BDE"/>
    <w:rsid w:val="00C57614"/>
    <w:rsid w:val="00C57AC9"/>
    <w:rsid w:val="00C616F4"/>
    <w:rsid w:val="00C62AC0"/>
    <w:rsid w:val="00C633EC"/>
    <w:rsid w:val="00C63ADF"/>
    <w:rsid w:val="00C6438C"/>
    <w:rsid w:val="00C64A25"/>
    <w:rsid w:val="00C65095"/>
    <w:rsid w:val="00C6523B"/>
    <w:rsid w:val="00C65466"/>
    <w:rsid w:val="00C66579"/>
    <w:rsid w:val="00C67A50"/>
    <w:rsid w:val="00C705EA"/>
    <w:rsid w:val="00C708C3"/>
    <w:rsid w:val="00C70D02"/>
    <w:rsid w:val="00C723B8"/>
    <w:rsid w:val="00C737C5"/>
    <w:rsid w:val="00C76927"/>
    <w:rsid w:val="00C76DC6"/>
    <w:rsid w:val="00C805F1"/>
    <w:rsid w:val="00C8490D"/>
    <w:rsid w:val="00C84CB3"/>
    <w:rsid w:val="00C85B68"/>
    <w:rsid w:val="00C87531"/>
    <w:rsid w:val="00C90182"/>
    <w:rsid w:val="00C906F7"/>
    <w:rsid w:val="00C91122"/>
    <w:rsid w:val="00C9285C"/>
    <w:rsid w:val="00C929B2"/>
    <w:rsid w:val="00C93391"/>
    <w:rsid w:val="00C93FF7"/>
    <w:rsid w:val="00C94E01"/>
    <w:rsid w:val="00C94FA1"/>
    <w:rsid w:val="00C95A0F"/>
    <w:rsid w:val="00C95A9B"/>
    <w:rsid w:val="00C95B1B"/>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10C6"/>
    <w:rsid w:val="00CB6702"/>
    <w:rsid w:val="00CB7417"/>
    <w:rsid w:val="00CC0A01"/>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44C7"/>
    <w:rsid w:val="00CD4691"/>
    <w:rsid w:val="00CD509F"/>
    <w:rsid w:val="00CD64A5"/>
    <w:rsid w:val="00CD6A2C"/>
    <w:rsid w:val="00CD6BD3"/>
    <w:rsid w:val="00CD6FAC"/>
    <w:rsid w:val="00CD76CD"/>
    <w:rsid w:val="00CD7900"/>
    <w:rsid w:val="00CD7A70"/>
    <w:rsid w:val="00CD7CE8"/>
    <w:rsid w:val="00CE14D8"/>
    <w:rsid w:val="00CE21B1"/>
    <w:rsid w:val="00CE2BD5"/>
    <w:rsid w:val="00CE420E"/>
    <w:rsid w:val="00CE5477"/>
    <w:rsid w:val="00CF0296"/>
    <w:rsid w:val="00CF03C6"/>
    <w:rsid w:val="00CF1257"/>
    <w:rsid w:val="00CF1FD5"/>
    <w:rsid w:val="00CF25FF"/>
    <w:rsid w:val="00CF3F4A"/>
    <w:rsid w:val="00CF4CD9"/>
    <w:rsid w:val="00CF52A4"/>
    <w:rsid w:val="00CF67BE"/>
    <w:rsid w:val="00CF6F99"/>
    <w:rsid w:val="00CF72EC"/>
    <w:rsid w:val="00CF7BE0"/>
    <w:rsid w:val="00D019BD"/>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1032"/>
    <w:rsid w:val="00D12C76"/>
    <w:rsid w:val="00D13125"/>
    <w:rsid w:val="00D13DC8"/>
    <w:rsid w:val="00D14113"/>
    <w:rsid w:val="00D14135"/>
    <w:rsid w:val="00D14270"/>
    <w:rsid w:val="00D14900"/>
    <w:rsid w:val="00D1544D"/>
    <w:rsid w:val="00D15A5F"/>
    <w:rsid w:val="00D15A96"/>
    <w:rsid w:val="00D170B6"/>
    <w:rsid w:val="00D173F5"/>
    <w:rsid w:val="00D17496"/>
    <w:rsid w:val="00D20AD0"/>
    <w:rsid w:val="00D23922"/>
    <w:rsid w:val="00D2392B"/>
    <w:rsid w:val="00D24161"/>
    <w:rsid w:val="00D24DF1"/>
    <w:rsid w:val="00D24F2C"/>
    <w:rsid w:val="00D253F9"/>
    <w:rsid w:val="00D26B81"/>
    <w:rsid w:val="00D2761C"/>
    <w:rsid w:val="00D27876"/>
    <w:rsid w:val="00D313C1"/>
    <w:rsid w:val="00D3149F"/>
    <w:rsid w:val="00D336B5"/>
    <w:rsid w:val="00D35FBB"/>
    <w:rsid w:val="00D363B6"/>
    <w:rsid w:val="00D36F23"/>
    <w:rsid w:val="00D37042"/>
    <w:rsid w:val="00D37615"/>
    <w:rsid w:val="00D40467"/>
    <w:rsid w:val="00D405C3"/>
    <w:rsid w:val="00D413BA"/>
    <w:rsid w:val="00D41AF8"/>
    <w:rsid w:val="00D41DFB"/>
    <w:rsid w:val="00D42490"/>
    <w:rsid w:val="00D43443"/>
    <w:rsid w:val="00D43A09"/>
    <w:rsid w:val="00D44B3D"/>
    <w:rsid w:val="00D45B3F"/>
    <w:rsid w:val="00D4740F"/>
    <w:rsid w:val="00D51321"/>
    <w:rsid w:val="00D51CF1"/>
    <w:rsid w:val="00D51F3B"/>
    <w:rsid w:val="00D51FA9"/>
    <w:rsid w:val="00D52CAE"/>
    <w:rsid w:val="00D535D7"/>
    <w:rsid w:val="00D53D26"/>
    <w:rsid w:val="00D541C4"/>
    <w:rsid w:val="00D553DD"/>
    <w:rsid w:val="00D55463"/>
    <w:rsid w:val="00D56753"/>
    <w:rsid w:val="00D5731B"/>
    <w:rsid w:val="00D57626"/>
    <w:rsid w:val="00D57660"/>
    <w:rsid w:val="00D602F1"/>
    <w:rsid w:val="00D604B7"/>
    <w:rsid w:val="00D60942"/>
    <w:rsid w:val="00D61D6C"/>
    <w:rsid w:val="00D6219B"/>
    <w:rsid w:val="00D626CC"/>
    <w:rsid w:val="00D627AC"/>
    <w:rsid w:val="00D62A2E"/>
    <w:rsid w:val="00D63D5E"/>
    <w:rsid w:val="00D63D8A"/>
    <w:rsid w:val="00D64475"/>
    <w:rsid w:val="00D65253"/>
    <w:rsid w:val="00D6611A"/>
    <w:rsid w:val="00D672E1"/>
    <w:rsid w:val="00D71AA0"/>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5F7"/>
    <w:rsid w:val="00DA1DF8"/>
    <w:rsid w:val="00DA1F5A"/>
    <w:rsid w:val="00DA22C7"/>
    <w:rsid w:val="00DA3176"/>
    <w:rsid w:val="00DA33B2"/>
    <w:rsid w:val="00DA3DC6"/>
    <w:rsid w:val="00DA504B"/>
    <w:rsid w:val="00DB088C"/>
    <w:rsid w:val="00DB0930"/>
    <w:rsid w:val="00DB3527"/>
    <w:rsid w:val="00DB5162"/>
    <w:rsid w:val="00DB529B"/>
    <w:rsid w:val="00DB71FF"/>
    <w:rsid w:val="00DB762B"/>
    <w:rsid w:val="00DB778F"/>
    <w:rsid w:val="00DB7CD6"/>
    <w:rsid w:val="00DC0F9E"/>
    <w:rsid w:val="00DC23BE"/>
    <w:rsid w:val="00DC2902"/>
    <w:rsid w:val="00DC2C30"/>
    <w:rsid w:val="00DC33BA"/>
    <w:rsid w:val="00DC3798"/>
    <w:rsid w:val="00DC560C"/>
    <w:rsid w:val="00DC5630"/>
    <w:rsid w:val="00DC5FE5"/>
    <w:rsid w:val="00DC663F"/>
    <w:rsid w:val="00DC67F9"/>
    <w:rsid w:val="00DC72CE"/>
    <w:rsid w:val="00DD3851"/>
    <w:rsid w:val="00DD3B51"/>
    <w:rsid w:val="00DD4083"/>
    <w:rsid w:val="00DD46A8"/>
    <w:rsid w:val="00DD4F23"/>
    <w:rsid w:val="00DD5CFB"/>
    <w:rsid w:val="00DD600D"/>
    <w:rsid w:val="00DD713D"/>
    <w:rsid w:val="00DD7F84"/>
    <w:rsid w:val="00DE10F4"/>
    <w:rsid w:val="00DE13DF"/>
    <w:rsid w:val="00DE15E7"/>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7D"/>
    <w:rsid w:val="00DF491E"/>
    <w:rsid w:val="00DF49EF"/>
    <w:rsid w:val="00DF4EED"/>
    <w:rsid w:val="00DF59AC"/>
    <w:rsid w:val="00DF59F1"/>
    <w:rsid w:val="00DF6F3F"/>
    <w:rsid w:val="00DF711D"/>
    <w:rsid w:val="00DF7C64"/>
    <w:rsid w:val="00DF7DD2"/>
    <w:rsid w:val="00E0279E"/>
    <w:rsid w:val="00E02A1E"/>
    <w:rsid w:val="00E05676"/>
    <w:rsid w:val="00E075D6"/>
    <w:rsid w:val="00E0770A"/>
    <w:rsid w:val="00E1128C"/>
    <w:rsid w:val="00E1132C"/>
    <w:rsid w:val="00E14296"/>
    <w:rsid w:val="00E15A07"/>
    <w:rsid w:val="00E1656D"/>
    <w:rsid w:val="00E17F12"/>
    <w:rsid w:val="00E204D3"/>
    <w:rsid w:val="00E21329"/>
    <w:rsid w:val="00E21F31"/>
    <w:rsid w:val="00E22CEE"/>
    <w:rsid w:val="00E2465B"/>
    <w:rsid w:val="00E261F4"/>
    <w:rsid w:val="00E26F38"/>
    <w:rsid w:val="00E26FA4"/>
    <w:rsid w:val="00E27737"/>
    <w:rsid w:val="00E27BC8"/>
    <w:rsid w:val="00E30B8C"/>
    <w:rsid w:val="00E30F43"/>
    <w:rsid w:val="00E31951"/>
    <w:rsid w:val="00E32DCF"/>
    <w:rsid w:val="00E3343C"/>
    <w:rsid w:val="00E3491E"/>
    <w:rsid w:val="00E34F15"/>
    <w:rsid w:val="00E35755"/>
    <w:rsid w:val="00E36B71"/>
    <w:rsid w:val="00E36C2E"/>
    <w:rsid w:val="00E36EE8"/>
    <w:rsid w:val="00E37249"/>
    <w:rsid w:val="00E379BB"/>
    <w:rsid w:val="00E4101A"/>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6D43"/>
    <w:rsid w:val="00E56EE6"/>
    <w:rsid w:val="00E575BB"/>
    <w:rsid w:val="00E57705"/>
    <w:rsid w:val="00E61EBA"/>
    <w:rsid w:val="00E63905"/>
    <w:rsid w:val="00E6544E"/>
    <w:rsid w:val="00E66587"/>
    <w:rsid w:val="00E6735E"/>
    <w:rsid w:val="00E7101E"/>
    <w:rsid w:val="00E7105B"/>
    <w:rsid w:val="00E71176"/>
    <w:rsid w:val="00E711B2"/>
    <w:rsid w:val="00E713EB"/>
    <w:rsid w:val="00E73EA6"/>
    <w:rsid w:val="00E74B53"/>
    <w:rsid w:val="00E75D14"/>
    <w:rsid w:val="00E77636"/>
    <w:rsid w:val="00E779BB"/>
    <w:rsid w:val="00E83905"/>
    <w:rsid w:val="00E84321"/>
    <w:rsid w:val="00E863A7"/>
    <w:rsid w:val="00E86A69"/>
    <w:rsid w:val="00E87E24"/>
    <w:rsid w:val="00E90EE0"/>
    <w:rsid w:val="00E924CF"/>
    <w:rsid w:val="00E92562"/>
    <w:rsid w:val="00E939B7"/>
    <w:rsid w:val="00E93D8D"/>
    <w:rsid w:val="00E940D6"/>
    <w:rsid w:val="00E940E3"/>
    <w:rsid w:val="00E95443"/>
    <w:rsid w:val="00E9548A"/>
    <w:rsid w:val="00E96156"/>
    <w:rsid w:val="00EA0CA6"/>
    <w:rsid w:val="00EA1880"/>
    <w:rsid w:val="00EA1995"/>
    <w:rsid w:val="00EA38E3"/>
    <w:rsid w:val="00EA3D46"/>
    <w:rsid w:val="00EA4C6F"/>
    <w:rsid w:val="00EA58E1"/>
    <w:rsid w:val="00EA593C"/>
    <w:rsid w:val="00EA7953"/>
    <w:rsid w:val="00EB0E8A"/>
    <w:rsid w:val="00EB1258"/>
    <w:rsid w:val="00EB125E"/>
    <w:rsid w:val="00EB20E0"/>
    <w:rsid w:val="00EB2259"/>
    <w:rsid w:val="00EB2D28"/>
    <w:rsid w:val="00EB2D79"/>
    <w:rsid w:val="00EB477C"/>
    <w:rsid w:val="00EB50E2"/>
    <w:rsid w:val="00EB5133"/>
    <w:rsid w:val="00EB66C1"/>
    <w:rsid w:val="00EB724C"/>
    <w:rsid w:val="00EC0112"/>
    <w:rsid w:val="00EC0ECA"/>
    <w:rsid w:val="00EC1079"/>
    <w:rsid w:val="00EC1BB3"/>
    <w:rsid w:val="00EC20FD"/>
    <w:rsid w:val="00EC33AF"/>
    <w:rsid w:val="00EC3943"/>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83E"/>
    <w:rsid w:val="00EE5C21"/>
    <w:rsid w:val="00EE5EF4"/>
    <w:rsid w:val="00EE6295"/>
    <w:rsid w:val="00EE683F"/>
    <w:rsid w:val="00EE6DD0"/>
    <w:rsid w:val="00EE722A"/>
    <w:rsid w:val="00EF04A9"/>
    <w:rsid w:val="00EF1900"/>
    <w:rsid w:val="00EF2424"/>
    <w:rsid w:val="00EF3DAF"/>
    <w:rsid w:val="00EF3DD6"/>
    <w:rsid w:val="00EF3F35"/>
    <w:rsid w:val="00EF40A4"/>
    <w:rsid w:val="00EF4123"/>
    <w:rsid w:val="00EF44C6"/>
    <w:rsid w:val="00EF474D"/>
    <w:rsid w:val="00EF4C81"/>
    <w:rsid w:val="00EF6905"/>
    <w:rsid w:val="00EF6D99"/>
    <w:rsid w:val="00EF6F35"/>
    <w:rsid w:val="00EF6F87"/>
    <w:rsid w:val="00F00A32"/>
    <w:rsid w:val="00F0488B"/>
    <w:rsid w:val="00F06223"/>
    <w:rsid w:val="00F067A2"/>
    <w:rsid w:val="00F06886"/>
    <w:rsid w:val="00F10167"/>
    <w:rsid w:val="00F10914"/>
    <w:rsid w:val="00F123C2"/>
    <w:rsid w:val="00F126A5"/>
    <w:rsid w:val="00F12751"/>
    <w:rsid w:val="00F12C37"/>
    <w:rsid w:val="00F1301C"/>
    <w:rsid w:val="00F13108"/>
    <w:rsid w:val="00F1569D"/>
    <w:rsid w:val="00F15BE7"/>
    <w:rsid w:val="00F161C9"/>
    <w:rsid w:val="00F16587"/>
    <w:rsid w:val="00F16B8A"/>
    <w:rsid w:val="00F17142"/>
    <w:rsid w:val="00F17473"/>
    <w:rsid w:val="00F17FD3"/>
    <w:rsid w:val="00F20672"/>
    <w:rsid w:val="00F214AE"/>
    <w:rsid w:val="00F21787"/>
    <w:rsid w:val="00F21CEC"/>
    <w:rsid w:val="00F2212B"/>
    <w:rsid w:val="00F224A9"/>
    <w:rsid w:val="00F224DF"/>
    <w:rsid w:val="00F234C1"/>
    <w:rsid w:val="00F23CDA"/>
    <w:rsid w:val="00F2632F"/>
    <w:rsid w:val="00F26CB1"/>
    <w:rsid w:val="00F26D54"/>
    <w:rsid w:val="00F30496"/>
    <w:rsid w:val="00F3074F"/>
    <w:rsid w:val="00F319B0"/>
    <w:rsid w:val="00F3209B"/>
    <w:rsid w:val="00F32694"/>
    <w:rsid w:val="00F32BEA"/>
    <w:rsid w:val="00F3307F"/>
    <w:rsid w:val="00F341BC"/>
    <w:rsid w:val="00F35685"/>
    <w:rsid w:val="00F35D11"/>
    <w:rsid w:val="00F37F15"/>
    <w:rsid w:val="00F40003"/>
    <w:rsid w:val="00F40600"/>
    <w:rsid w:val="00F40CA3"/>
    <w:rsid w:val="00F42535"/>
    <w:rsid w:val="00F42B93"/>
    <w:rsid w:val="00F43232"/>
    <w:rsid w:val="00F4342F"/>
    <w:rsid w:val="00F43C18"/>
    <w:rsid w:val="00F4442B"/>
    <w:rsid w:val="00F445F4"/>
    <w:rsid w:val="00F455AF"/>
    <w:rsid w:val="00F45F45"/>
    <w:rsid w:val="00F4614B"/>
    <w:rsid w:val="00F469A4"/>
    <w:rsid w:val="00F469EF"/>
    <w:rsid w:val="00F46B19"/>
    <w:rsid w:val="00F51107"/>
    <w:rsid w:val="00F5150E"/>
    <w:rsid w:val="00F51DBA"/>
    <w:rsid w:val="00F52414"/>
    <w:rsid w:val="00F52FB4"/>
    <w:rsid w:val="00F53442"/>
    <w:rsid w:val="00F53AD9"/>
    <w:rsid w:val="00F54EAC"/>
    <w:rsid w:val="00F56B3C"/>
    <w:rsid w:val="00F572EA"/>
    <w:rsid w:val="00F573A9"/>
    <w:rsid w:val="00F6096A"/>
    <w:rsid w:val="00F60986"/>
    <w:rsid w:val="00F61912"/>
    <w:rsid w:val="00F6290A"/>
    <w:rsid w:val="00F62D6A"/>
    <w:rsid w:val="00F63882"/>
    <w:rsid w:val="00F63EE9"/>
    <w:rsid w:val="00F65570"/>
    <w:rsid w:val="00F6562C"/>
    <w:rsid w:val="00F65CCC"/>
    <w:rsid w:val="00F66645"/>
    <w:rsid w:val="00F667A8"/>
    <w:rsid w:val="00F672C7"/>
    <w:rsid w:val="00F67466"/>
    <w:rsid w:val="00F70AB8"/>
    <w:rsid w:val="00F724A9"/>
    <w:rsid w:val="00F731BE"/>
    <w:rsid w:val="00F7405A"/>
    <w:rsid w:val="00F74952"/>
    <w:rsid w:val="00F74CBD"/>
    <w:rsid w:val="00F7526A"/>
    <w:rsid w:val="00F75A6B"/>
    <w:rsid w:val="00F766CB"/>
    <w:rsid w:val="00F76831"/>
    <w:rsid w:val="00F76E12"/>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705"/>
    <w:rsid w:val="00F87C3D"/>
    <w:rsid w:val="00F908C1"/>
    <w:rsid w:val="00F92199"/>
    <w:rsid w:val="00F9307E"/>
    <w:rsid w:val="00F93361"/>
    <w:rsid w:val="00F940E0"/>
    <w:rsid w:val="00F94776"/>
    <w:rsid w:val="00F951C8"/>
    <w:rsid w:val="00F9685C"/>
    <w:rsid w:val="00F96AFB"/>
    <w:rsid w:val="00F97459"/>
    <w:rsid w:val="00FA1161"/>
    <w:rsid w:val="00FA1509"/>
    <w:rsid w:val="00FA1A42"/>
    <w:rsid w:val="00FA2516"/>
    <w:rsid w:val="00FA27BA"/>
    <w:rsid w:val="00FA338F"/>
    <w:rsid w:val="00FA4104"/>
    <w:rsid w:val="00FA69E8"/>
    <w:rsid w:val="00FA7696"/>
    <w:rsid w:val="00FA7885"/>
    <w:rsid w:val="00FA78E1"/>
    <w:rsid w:val="00FA7942"/>
    <w:rsid w:val="00FB0215"/>
    <w:rsid w:val="00FB0B17"/>
    <w:rsid w:val="00FB1195"/>
    <w:rsid w:val="00FB13DE"/>
    <w:rsid w:val="00FB142D"/>
    <w:rsid w:val="00FB1E98"/>
    <w:rsid w:val="00FB25C1"/>
    <w:rsid w:val="00FB3170"/>
    <w:rsid w:val="00FB3886"/>
    <w:rsid w:val="00FB4131"/>
    <w:rsid w:val="00FB6379"/>
    <w:rsid w:val="00FB65B2"/>
    <w:rsid w:val="00FB68B9"/>
    <w:rsid w:val="00FB6EBF"/>
    <w:rsid w:val="00FB735F"/>
    <w:rsid w:val="00FB795E"/>
    <w:rsid w:val="00FC04EC"/>
    <w:rsid w:val="00FC0E78"/>
    <w:rsid w:val="00FC0FBE"/>
    <w:rsid w:val="00FC31F6"/>
    <w:rsid w:val="00FC5994"/>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934"/>
    <w:rsid w:val="00FE6C67"/>
    <w:rsid w:val="00FE755F"/>
    <w:rsid w:val="00FE7C3B"/>
    <w:rsid w:val="00FF0DFC"/>
    <w:rsid w:val="00FF0FB0"/>
    <w:rsid w:val="00FF1092"/>
    <w:rsid w:val="00FF2C06"/>
    <w:rsid w:val="00FF4438"/>
    <w:rsid w:val="00FF537C"/>
    <w:rsid w:val="00FF588E"/>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A82B1544-D120-4244-8E41-BA78E44B4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1"/>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FE5799"/>
    <w:rPr>
      <w:rFonts w:ascii="Arial" w:eastAsia="MS Mincho" w:hAnsi="Arial" w:cs="Times New Roman"/>
      <w:b/>
      <w:sz w:val="20"/>
      <w:szCs w:val="24"/>
      <w:lang w:val="en-US"/>
    </w:rPr>
  </w:style>
  <w:style w:type="paragraph" w:styleId="a8">
    <w:name w:val="Balloon Text"/>
    <w:basedOn w:val="a0"/>
    <w:link w:val="a9"/>
    <w:unhideWhenUsed/>
    <w:rsid w:val="00334282"/>
    <w:rPr>
      <w:rFonts w:ascii="Tahoma" w:hAnsi="Tahoma" w:cs="Tahoma"/>
      <w:sz w:val="16"/>
      <w:szCs w:val="16"/>
    </w:rPr>
  </w:style>
  <w:style w:type="character" w:customStyle="1" w:styleId="a9">
    <w:name w:val="批注框文本 字符"/>
    <w:link w:val="a8"/>
    <w:rsid w:val="00334282"/>
    <w:rPr>
      <w:rFonts w:ascii="Tahoma" w:eastAsia="Times New Roman" w:hAnsi="Tahoma" w:cs="Tahoma"/>
      <w:sz w:val="16"/>
      <w:szCs w:val="16"/>
      <w:lang w:val="en-US"/>
    </w:rPr>
  </w:style>
  <w:style w:type="paragraph" w:styleId="aa">
    <w:name w:val="caption"/>
    <w:basedOn w:val="a0"/>
    <w:next w:val="a0"/>
    <w:uiPriority w:val="35"/>
    <w:unhideWhenUsed/>
    <w:qFormat/>
    <w:rsid w:val="00334282"/>
    <w:pPr>
      <w:spacing w:after="200"/>
    </w:pPr>
    <w:rPr>
      <w:b/>
      <w:bCs/>
      <w:sz w:val="18"/>
      <w:szCs w:val="18"/>
    </w:rPr>
  </w:style>
  <w:style w:type="paragraph" w:styleId="ab">
    <w:name w:val="List Paragraph"/>
    <w:basedOn w:val="a0"/>
    <w:link w:val="ac"/>
    <w:uiPriority w:val="34"/>
    <w:qFormat/>
    <w:rsid w:val="003776DB"/>
    <w:pPr>
      <w:ind w:left="720"/>
      <w:contextualSpacing/>
    </w:pPr>
  </w:style>
  <w:style w:type="character" w:styleId="ad">
    <w:name w:val="annotation reference"/>
    <w:uiPriority w:val="99"/>
    <w:semiHidden/>
    <w:unhideWhenUsed/>
    <w:qFormat/>
    <w:rsid w:val="003776DB"/>
    <w:rPr>
      <w:sz w:val="16"/>
      <w:szCs w:val="16"/>
    </w:rPr>
  </w:style>
  <w:style w:type="paragraph" w:styleId="ae">
    <w:name w:val="annotation text"/>
    <w:basedOn w:val="a0"/>
    <w:link w:val="af"/>
    <w:uiPriority w:val="99"/>
    <w:semiHidden/>
    <w:unhideWhenUsed/>
    <w:rsid w:val="003776DB"/>
    <w:rPr>
      <w:szCs w:val="20"/>
    </w:rPr>
  </w:style>
  <w:style w:type="character" w:customStyle="1" w:styleId="af">
    <w:name w:val="批注文字 字符"/>
    <w:link w:val="ae"/>
    <w:uiPriority w:val="99"/>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0"/>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link w:val="ab"/>
    <w:uiPriority w:val="34"/>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3"/>
    <w:uiPriority w:val="5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0"/>
    <w:rsid w:val="000D6647"/>
    <w:pPr>
      <w:numPr>
        <w:numId w:val="2"/>
      </w:numPr>
      <w:spacing w:after="100" w:afterAutospacing="1"/>
      <w:contextualSpacing/>
    </w:pPr>
    <w:rPr>
      <w:sz w:val="22"/>
      <w:lang w:eastAsia="ko-KR"/>
    </w:rPr>
  </w:style>
  <w:style w:type="character" w:styleId="af5">
    <w:name w:val="Hyperlink"/>
    <w:uiPriority w:val="99"/>
    <w:rsid w:val="000D6647"/>
    <w:rPr>
      <w:color w:val="0000FF"/>
      <w:u w:val="single"/>
    </w:rPr>
  </w:style>
  <w:style w:type="paragraph" w:styleId="af6">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3"/>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4"/>
      </w:numPr>
      <w:contextualSpacing/>
    </w:pPr>
  </w:style>
  <w:style w:type="paragraph" w:customStyle="1" w:styleId="B1">
    <w:name w:val="B1"/>
    <w:basedOn w:val="af7"/>
    <w:link w:val="B1Zchn"/>
    <w:qFormat/>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7">
    <w:name w:val="List"/>
    <w:basedOn w:val="a0"/>
    <w:uiPriority w:val="99"/>
    <w:semiHidden/>
    <w:unhideWhenUsed/>
    <w:rsid w:val="000376E3"/>
    <w:pPr>
      <w:ind w:left="200" w:hangingChars="200" w:hanging="200"/>
      <w:contextualSpacing/>
    </w:pPr>
  </w:style>
  <w:style w:type="paragraph" w:customStyle="1" w:styleId="B2">
    <w:name w:val="B2"/>
    <w:basedOn w:val="21"/>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1">
    <w:name w:val="List 2"/>
    <w:basedOn w:val="a0"/>
    <w:uiPriority w:val="99"/>
    <w:semiHidden/>
    <w:unhideWhenUsed/>
    <w:rsid w:val="000376E3"/>
    <w:pPr>
      <w:ind w:leftChars="200" w:left="100" w:hangingChars="200" w:hanging="200"/>
      <w:contextualSpacing/>
    </w:pPr>
  </w:style>
  <w:style w:type="paragraph" w:styleId="af8">
    <w:name w:val="Revision"/>
    <w:hidden/>
    <w:uiPriority w:val="99"/>
    <w:semiHidden/>
    <w:rsid w:val="00C2781D"/>
    <w:rPr>
      <w:rFonts w:ascii="Times New Roman" w:eastAsia="Times New Roman" w:hAnsi="Times New Roman"/>
      <w:szCs w:val="24"/>
      <w:lang w:eastAsia="en-US"/>
    </w:rPr>
  </w:style>
  <w:style w:type="character" w:styleId="af9">
    <w:name w:val="Placeholder Text"/>
    <w:basedOn w:val="a2"/>
    <w:uiPriority w:val="99"/>
    <w:semiHidden/>
    <w:rsid w:val="0016413E"/>
    <w:rPr>
      <w:color w:val="808080"/>
    </w:rPr>
  </w:style>
  <w:style w:type="paragraph" w:customStyle="1" w:styleId="textintend1">
    <w:name w:val="text intend 1"/>
    <w:basedOn w:val="a0"/>
    <w:rsid w:val="002A4BDB"/>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qFormat/>
    <w:rsid w:val="00BF2619"/>
    <w:pPr>
      <w:spacing w:after="180"/>
      <w:ind w:left="1135" w:hanging="284"/>
    </w:pPr>
    <w:rPr>
      <w:rFonts w:eastAsiaTheme="minorEastAsia"/>
      <w:szCs w:val="20"/>
      <w:lang w:val="en-GB"/>
    </w:rPr>
  </w:style>
  <w:style w:type="character" w:customStyle="1" w:styleId="B3Char">
    <w:name w:val="B3 Char"/>
    <w:link w:val="B3"/>
    <w:qFormat/>
    <w:rsid w:val="00BF2619"/>
    <w:rPr>
      <w:rFonts w:ascii="Times New Roman" w:eastAsiaTheme="minorEastAsia" w:hAnsi="Times New Roman"/>
      <w:lang w:val="en-GB" w:eastAsia="en-US"/>
    </w:rPr>
  </w:style>
  <w:style w:type="paragraph" w:styleId="3">
    <w:name w:val="List Number 3"/>
    <w:basedOn w:val="a0"/>
    <w:rsid w:val="00BF2619"/>
    <w:pPr>
      <w:numPr>
        <w:numId w:val="6"/>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7"/>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qFormat/>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qFormat/>
    <w:rsid w:val="002A3D08"/>
    <w:rPr>
      <w:rFonts w:ascii="Times New Roman" w:eastAsiaTheme="minorEastAsia" w:hAnsi="Times New Roman"/>
      <w:lang w:val="en-GB" w:eastAsia="en-US"/>
    </w:rPr>
  </w:style>
  <w:style w:type="paragraph" w:customStyle="1" w:styleId="b20">
    <w:name w:val="b20"/>
    <w:basedOn w:val="a0"/>
    <w:uiPriority w:val="99"/>
    <w:rsid w:val="00406254"/>
    <w:rPr>
      <w:rFonts w:ascii="Calibri" w:eastAsiaTheme="minorHAnsi" w:hAnsi="Calibri" w:cs="Calibri"/>
      <w:sz w:val="22"/>
      <w:szCs w:val="22"/>
    </w:rPr>
  </w:style>
  <w:style w:type="paragraph" w:customStyle="1" w:styleId="textintend2">
    <w:name w:val="text intend 2"/>
    <w:basedOn w:val="a0"/>
    <w:rsid w:val="00B71BC0"/>
    <w:pPr>
      <w:numPr>
        <w:numId w:val="1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0E7D44"/>
    <w:rPr>
      <w:rFonts w:ascii="Arial" w:eastAsia="MS Mincho" w:hAnsi="Arial" w:cs="Arial"/>
      <w:color w:val="0000FF"/>
      <w:kern w:val="2"/>
      <w:szCs w:val="24"/>
      <w:lang w:val="en-US" w:eastAsia="en-US" w:bidi="ar-SA"/>
    </w:rPr>
  </w:style>
  <w:style w:type="paragraph" w:customStyle="1" w:styleId="NO">
    <w:name w:val="NO"/>
    <w:basedOn w:val="a0"/>
    <w:link w:val="NOChar"/>
    <w:qFormat/>
    <w:rsid w:val="00C705EA"/>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C705EA"/>
    <w:rPr>
      <w:rFonts w:eastAsia="Times New Roman"/>
    </w:rPr>
  </w:style>
  <w:style w:type="character" w:customStyle="1" w:styleId="NOChar">
    <w:name w:val="NO Char"/>
    <w:link w:val="NO"/>
    <w:qFormat/>
    <w:rsid w:val="00C705EA"/>
    <w:rPr>
      <w:rFonts w:ascii="Times New Roman" w:eastAsia="Times New Roman" w:hAnsi="Times New Roman"/>
      <w:lang w:val="en-GB" w:eastAsia="ja-JP"/>
    </w:rPr>
  </w:style>
  <w:style w:type="paragraph" w:customStyle="1" w:styleId="Reference">
    <w:name w:val="Reference"/>
    <w:basedOn w:val="a0"/>
    <w:qFormat/>
    <w:rsid w:val="00A65D23"/>
    <w:pPr>
      <w:keepLines/>
      <w:numPr>
        <w:numId w:val="18"/>
      </w:numPr>
      <w:overflowPunct w:val="0"/>
      <w:autoSpaceDE w:val="0"/>
      <w:autoSpaceDN w:val="0"/>
      <w:adjustRightInd w:val="0"/>
      <w:spacing w:after="180"/>
      <w:textAlignment w:val="baseline"/>
    </w:pPr>
    <w:rPr>
      <w:rFonts w:eastAsia="宋体"/>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58AAC-8E10-4577-82C9-31B10A26C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1080</Words>
  <Characters>6157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林亚男</cp:lastModifiedBy>
  <cp:revision>2</cp:revision>
  <dcterms:created xsi:type="dcterms:W3CDTF">2021-04-06T06:07:00Z</dcterms:created>
  <dcterms:modified xsi:type="dcterms:W3CDTF">2021-04-06T06:07:00Z</dcterms:modified>
</cp:coreProperties>
</file>